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290F" w:rsidRDefault="0056290F"/>
    <w:p w:rsidR="008C4A6C" w:rsidRPr="00722CDF" w:rsidRDefault="0056290F" w:rsidP="0056290F">
      <w:pPr>
        <w:tabs>
          <w:tab w:val="left" w:pos="3428"/>
        </w:tabs>
        <w:jc w:val="center"/>
        <w:rPr>
          <w:b/>
          <w:bCs/>
          <w:color w:val="C00000"/>
          <w:sz w:val="40"/>
          <w:szCs w:val="40"/>
        </w:rPr>
      </w:pPr>
      <w:r w:rsidRPr="00722CDF">
        <w:rPr>
          <w:b/>
          <w:bCs/>
          <w:color w:val="C00000"/>
          <w:sz w:val="40"/>
          <w:szCs w:val="40"/>
        </w:rPr>
        <w:t>LE NECESSAIRE DESEQUILIBRE DES CHOSES</w:t>
      </w:r>
    </w:p>
    <w:p w:rsidR="0056290F" w:rsidRDefault="0056290F" w:rsidP="0056290F">
      <w:pPr>
        <w:tabs>
          <w:tab w:val="left" w:pos="3428"/>
        </w:tabs>
        <w:jc w:val="center"/>
        <w:rPr>
          <w:b/>
          <w:bCs/>
          <w:color w:val="C00000"/>
          <w:sz w:val="40"/>
          <w:szCs w:val="40"/>
        </w:rPr>
      </w:pPr>
      <w:r w:rsidRPr="00722CDF">
        <w:rPr>
          <w:b/>
          <w:bCs/>
          <w:color w:val="C00000"/>
          <w:sz w:val="40"/>
          <w:szCs w:val="40"/>
        </w:rPr>
        <w:t>DOSSIER PEDAGOGIQUE</w:t>
      </w:r>
    </w:p>
    <w:p w:rsidR="00722CDF" w:rsidRDefault="00722CDF" w:rsidP="0056290F">
      <w:pPr>
        <w:tabs>
          <w:tab w:val="left" w:pos="3428"/>
        </w:tabs>
        <w:jc w:val="center"/>
        <w:rPr>
          <w:b/>
          <w:bCs/>
          <w:color w:val="C00000"/>
          <w:sz w:val="40"/>
          <w:szCs w:val="40"/>
        </w:rPr>
      </w:pPr>
    </w:p>
    <w:p w:rsidR="00722CDF" w:rsidRDefault="00722CDF" w:rsidP="0056290F">
      <w:pPr>
        <w:tabs>
          <w:tab w:val="left" w:pos="3428"/>
        </w:tabs>
        <w:jc w:val="center"/>
        <w:rPr>
          <w:b/>
          <w:bCs/>
          <w:color w:val="C00000"/>
          <w:sz w:val="40"/>
          <w:szCs w:val="40"/>
        </w:rPr>
      </w:pPr>
    </w:p>
    <w:p w:rsidR="00722CDF" w:rsidRDefault="00722CDF" w:rsidP="0056290F">
      <w:pPr>
        <w:tabs>
          <w:tab w:val="left" w:pos="3428"/>
        </w:tabs>
        <w:jc w:val="center"/>
        <w:rPr>
          <w:b/>
          <w:bCs/>
          <w:color w:val="C00000"/>
          <w:sz w:val="40"/>
          <w:szCs w:val="40"/>
        </w:rPr>
      </w:pPr>
    </w:p>
    <w:p w:rsidR="00722CDF" w:rsidRPr="00722CDF" w:rsidRDefault="00722CDF" w:rsidP="00722CDF">
      <w:pPr>
        <w:pBdr>
          <w:top w:val="single" w:sz="4" w:space="1" w:color="auto"/>
          <w:left w:val="single" w:sz="4" w:space="4" w:color="auto"/>
          <w:bottom w:val="single" w:sz="4" w:space="1" w:color="auto"/>
          <w:right w:val="single" w:sz="4" w:space="4" w:color="auto"/>
        </w:pBdr>
        <w:tabs>
          <w:tab w:val="left" w:pos="3428"/>
        </w:tabs>
        <w:jc w:val="center"/>
        <w:rPr>
          <w:b/>
          <w:bCs/>
          <w:color w:val="C00000"/>
          <w:sz w:val="40"/>
          <w:szCs w:val="40"/>
        </w:rPr>
      </w:pPr>
    </w:p>
    <w:p w:rsidR="0056290F" w:rsidRDefault="00722CDF" w:rsidP="00722CDF">
      <w:pPr>
        <w:pBdr>
          <w:top w:val="single" w:sz="4" w:space="1" w:color="auto"/>
          <w:left w:val="single" w:sz="4" w:space="4" w:color="auto"/>
          <w:bottom w:val="single" w:sz="4" w:space="1" w:color="auto"/>
          <w:right w:val="single" w:sz="4" w:space="4" w:color="auto"/>
        </w:pBdr>
        <w:tabs>
          <w:tab w:val="left" w:pos="3428"/>
        </w:tabs>
        <w:jc w:val="center"/>
        <w:rPr>
          <w:b/>
          <w:bCs/>
          <w:color w:val="C00000"/>
        </w:rPr>
      </w:pPr>
      <w:r>
        <w:rPr>
          <w:rFonts w:ascii="Avenir Book" w:eastAsia="Avenir Book" w:hAnsi="Avenir Book" w:cs="Avenir Book"/>
          <w:noProof/>
        </w:rPr>
        <w:drawing>
          <wp:inline distT="0" distB="0" distL="0" distR="0" wp14:anchorId="0E6A3CE5" wp14:editId="1CAEE5E0">
            <wp:extent cx="5756910" cy="324845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icle-classique-15-tt-width-653-height-368-fill-0-crop-0-bgcolor-eeeeee-1.jpg"/>
                    <pic:cNvPicPr/>
                  </pic:nvPicPr>
                  <pic:blipFill>
                    <a:blip r:embed="rId5">
                      <a:extLst>
                        <a:ext uri="{28A0092B-C50C-407E-A947-70E740481C1C}">
                          <a14:useLocalDpi xmlns:a14="http://schemas.microsoft.com/office/drawing/2010/main" val="0"/>
                        </a:ext>
                      </a:extLst>
                    </a:blip>
                    <a:stretch>
                      <a:fillRect/>
                    </a:stretch>
                  </pic:blipFill>
                  <pic:spPr>
                    <a:xfrm>
                      <a:off x="0" y="0"/>
                      <a:ext cx="5756910" cy="3248451"/>
                    </a:xfrm>
                    <a:prstGeom prst="rect">
                      <a:avLst/>
                    </a:prstGeom>
                  </pic:spPr>
                </pic:pic>
              </a:graphicData>
            </a:graphic>
          </wp:inline>
        </w:drawing>
      </w:r>
    </w:p>
    <w:p w:rsidR="00722CDF" w:rsidRDefault="00722CDF" w:rsidP="00722CDF">
      <w:pPr>
        <w:pBdr>
          <w:top w:val="single" w:sz="4" w:space="1" w:color="auto"/>
          <w:left w:val="single" w:sz="4" w:space="4" w:color="auto"/>
          <w:bottom w:val="single" w:sz="4" w:space="1" w:color="auto"/>
          <w:right w:val="single" w:sz="4" w:space="4" w:color="auto"/>
        </w:pBdr>
        <w:tabs>
          <w:tab w:val="left" w:pos="3428"/>
        </w:tabs>
        <w:jc w:val="center"/>
        <w:rPr>
          <w:b/>
          <w:bCs/>
          <w:color w:val="C00000"/>
        </w:rPr>
      </w:pPr>
    </w:p>
    <w:p w:rsidR="00722CDF" w:rsidRDefault="00722CDF" w:rsidP="00722CDF">
      <w:pPr>
        <w:pBdr>
          <w:top w:val="single" w:sz="4" w:space="1" w:color="auto"/>
          <w:left w:val="single" w:sz="4" w:space="4" w:color="auto"/>
          <w:bottom w:val="single" w:sz="4" w:space="1" w:color="auto"/>
          <w:right w:val="single" w:sz="4" w:space="4" w:color="auto"/>
        </w:pBdr>
        <w:tabs>
          <w:tab w:val="left" w:pos="3428"/>
        </w:tabs>
        <w:jc w:val="center"/>
        <w:rPr>
          <w:b/>
          <w:bCs/>
          <w:color w:val="C00000"/>
        </w:rPr>
      </w:pPr>
    </w:p>
    <w:p w:rsidR="0056290F" w:rsidRDefault="0056290F" w:rsidP="0056290F">
      <w:pPr>
        <w:tabs>
          <w:tab w:val="left" w:pos="3428"/>
        </w:tabs>
        <w:jc w:val="center"/>
        <w:rPr>
          <w:b/>
          <w:bCs/>
          <w:color w:val="C00000"/>
        </w:rPr>
      </w:pPr>
    </w:p>
    <w:p w:rsidR="0056290F" w:rsidRDefault="0056290F" w:rsidP="0056290F">
      <w:pPr>
        <w:tabs>
          <w:tab w:val="left" w:pos="3428"/>
        </w:tabs>
        <w:jc w:val="center"/>
        <w:rPr>
          <w:b/>
          <w:bCs/>
          <w:color w:val="C00000"/>
        </w:rPr>
      </w:pPr>
    </w:p>
    <w:p w:rsidR="00722CDF" w:rsidRDefault="00722CDF" w:rsidP="0056290F">
      <w:pPr>
        <w:tabs>
          <w:tab w:val="left" w:pos="3428"/>
        </w:tabs>
        <w:jc w:val="center"/>
        <w:rPr>
          <w:b/>
          <w:bCs/>
          <w:color w:val="C00000"/>
        </w:rPr>
      </w:pPr>
    </w:p>
    <w:p w:rsidR="00722CDF" w:rsidRDefault="00722CDF" w:rsidP="0056290F">
      <w:pPr>
        <w:tabs>
          <w:tab w:val="left" w:pos="3428"/>
        </w:tabs>
        <w:jc w:val="center"/>
        <w:rPr>
          <w:b/>
          <w:bCs/>
          <w:color w:val="C00000"/>
        </w:rPr>
      </w:pPr>
    </w:p>
    <w:p w:rsidR="00722CDF" w:rsidRDefault="00722CDF" w:rsidP="0056290F">
      <w:pPr>
        <w:tabs>
          <w:tab w:val="left" w:pos="3428"/>
        </w:tabs>
        <w:jc w:val="center"/>
        <w:rPr>
          <w:b/>
          <w:bCs/>
          <w:color w:val="C00000"/>
        </w:rPr>
      </w:pPr>
    </w:p>
    <w:p w:rsidR="00722CDF" w:rsidRDefault="00722CDF" w:rsidP="0056290F">
      <w:pPr>
        <w:tabs>
          <w:tab w:val="left" w:pos="3428"/>
        </w:tabs>
        <w:jc w:val="center"/>
        <w:rPr>
          <w:b/>
          <w:bCs/>
          <w:color w:val="C00000"/>
        </w:rPr>
      </w:pPr>
    </w:p>
    <w:p w:rsidR="00722CDF" w:rsidRDefault="00722CDF" w:rsidP="0056290F">
      <w:pPr>
        <w:tabs>
          <w:tab w:val="left" w:pos="3428"/>
        </w:tabs>
        <w:jc w:val="center"/>
        <w:rPr>
          <w:b/>
          <w:bCs/>
          <w:color w:val="C00000"/>
        </w:rPr>
      </w:pPr>
    </w:p>
    <w:p w:rsidR="00722CDF" w:rsidRDefault="00722CDF" w:rsidP="0056290F">
      <w:pPr>
        <w:tabs>
          <w:tab w:val="left" w:pos="3428"/>
        </w:tabs>
        <w:jc w:val="center"/>
        <w:rPr>
          <w:b/>
          <w:bCs/>
          <w:color w:val="C00000"/>
        </w:rPr>
      </w:pPr>
    </w:p>
    <w:p w:rsidR="00722CDF" w:rsidRPr="00722CDF" w:rsidRDefault="00722CDF" w:rsidP="0056290F">
      <w:pPr>
        <w:tabs>
          <w:tab w:val="left" w:pos="3428"/>
        </w:tabs>
        <w:jc w:val="center"/>
        <w:rPr>
          <w:b/>
          <w:bCs/>
          <w:color w:val="C00000"/>
          <w:sz w:val="40"/>
          <w:szCs w:val="40"/>
        </w:rPr>
      </w:pPr>
      <w:r w:rsidRPr="00722CDF">
        <w:rPr>
          <w:b/>
          <w:bCs/>
          <w:color w:val="C00000"/>
          <w:sz w:val="40"/>
          <w:szCs w:val="40"/>
        </w:rPr>
        <w:t>CIE LES ANGES AU PLAFOND</w:t>
      </w:r>
      <w:r w:rsidRPr="00722CDF">
        <w:rPr>
          <w:b/>
          <w:bCs/>
          <w:color w:val="C00000"/>
          <w:sz w:val="40"/>
          <w:szCs w:val="40"/>
        </w:rPr>
        <w:br/>
        <w:t xml:space="preserve">CREATION NOVEMBRE 2020 </w:t>
      </w:r>
    </w:p>
    <w:p w:rsidR="00722CDF" w:rsidRPr="00722CDF" w:rsidRDefault="00722CDF" w:rsidP="0056290F">
      <w:pPr>
        <w:tabs>
          <w:tab w:val="left" w:pos="3428"/>
        </w:tabs>
        <w:jc w:val="center"/>
        <w:rPr>
          <w:b/>
          <w:bCs/>
          <w:color w:val="C00000"/>
          <w:sz w:val="40"/>
          <w:szCs w:val="40"/>
        </w:rPr>
      </w:pPr>
      <w:r w:rsidRPr="00722CDF">
        <w:rPr>
          <w:b/>
          <w:bCs/>
          <w:color w:val="C00000"/>
          <w:sz w:val="40"/>
          <w:szCs w:val="40"/>
        </w:rPr>
        <w:t>maisondelaculture de Bourges.</w:t>
      </w:r>
    </w:p>
    <w:p w:rsidR="00722CDF" w:rsidRDefault="00461849" w:rsidP="0056290F">
      <w:pPr>
        <w:tabs>
          <w:tab w:val="left" w:pos="3428"/>
        </w:tabs>
        <w:jc w:val="center"/>
        <w:rPr>
          <w:b/>
          <w:bCs/>
          <w:color w:val="C00000"/>
        </w:rPr>
      </w:pPr>
      <w:r>
        <w:rPr>
          <w:b/>
          <w:bCs/>
          <w:color w:val="C00000"/>
        </w:rPr>
        <w:t>Partenaires …</w:t>
      </w:r>
    </w:p>
    <w:p w:rsidR="00722CDF" w:rsidRDefault="00722CDF" w:rsidP="0056290F">
      <w:pPr>
        <w:tabs>
          <w:tab w:val="left" w:pos="3428"/>
        </w:tabs>
        <w:jc w:val="center"/>
        <w:rPr>
          <w:b/>
          <w:bCs/>
          <w:color w:val="C00000"/>
        </w:rPr>
      </w:pPr>
    </w:p>
    <w:p w:rsidR="00722CDF" w:rsidRDefault="00722CDF" w:rsidP="0056290F">
      <w:pPr>
        <w:tabs>
          <w:tab w:val="left" w:pos="3428"/>
        </w:tabs>
        <w:jc w:val="center"/>
        <w:rPr>
          <w:b/>
          <w:bCs/>
          <w:color w:val="C00000"/>
        </w:rPr>
      </w:pPr>
    </w:p>
    <w:p w:rsidR="00722CDF" w:rsidRDefault="00722CDF" w:rsidP="0056290F">
      <w:pPr>
        <w:tabs>
          <w:tab w:val="left" w:pos="3428"/>
        </w:tabs>
        <w:jc w:val="center"/>
        <w:rPr>
          <w:b/>
          <w:bCs/>
          <w:color w:val="C00000"/>
        </w:rPr>
      </w:pPr>
    </w:p>
    <w:p w:rsidR="0056290F" w:rsidRPr="0056290F" w:rsidRDefault="0056290F" w:rsidP="0056290F">
      <w:pPr>
        <w:tabs>
          <w:tab w:val="left" w:pos="3428"/>
        </w:tabs>
        <w:rPr>
          <w:b/>
          <w:bCs/>
          <w:color w:val="000000" w:themeColor="text1"/>
        </w:rPr>
      </w:pPr>
      <w:r w:rsidRPr="0056290F">
        <w:rPr>
          <w:b/>
          <w:bCs/>
          <w:color w:val="000000" w:themeColor="text1"/>
        </w:rPr>
        <w:lastRenderedPageBreak/>
        <w:t>Marionnette et Philosophie</w:t>
      </w:r>
    </w:p>
    <w:p w:rsidR="0056290F" w:rsidRDefault="00D55678" w:rsidP="00532215">
      <w:pPr>
        <w:tabs>
          <w:tab w:val="left" w:pos="3428"/>
        </w:tabs>
        <w:jc w:val="both"/>
        <w:rPr>
          <w:color w:val="000000" w:themeColor="text1"/>
        </w:rPr>
      </w:pPr>
      <w:r>
        <w:rPr>
          <w:color w:val="000000" w:themeColor="text1"/>
        </w:rPr>
        <w:t xml:space="preserve">La marionnette peut-elle </w:t>
      </w:r>
      <w:r w:rsidR="008D5F7E">
        <w:rPr>
          <w:color w:val="000000" w:themeColor="text1"/>
        </w:rPr>
        <w:t>faire entendre la philosophie ?</w:t>
      </w:r>
    </w:p>
    <w:p w:rsidR="00532215" w:rsidRDefault="00B41306" w:rsidP="00532215">
      <w:pPr>
        <w:jc w:val="both"/>
        <w:rPr>
          <w:rFonts w:ascii="Arial" w:hAnsi="Arial" w:cs="Arial"/>
          <w:color w:val="222222"/>
          <w:sz w:val="21"/>
          <w:szCs w:val="21"/>
          <w:shd w:val="clear" w:color="auto" w:fill="FFFFFF"/>
        </w:rPr>
      </w:pPr>
      <w:r>
        <w:rPr>
          <w:color w:val="000000" w:themeColor="text1"/>
        </w:rPr>
        <w:t xml:space="preserve">Dans ce spectacle, </w:t>
      </w:r>
      <w:r w:rsidRPr="00AE3304">
        <w:rPr>
          <w:i/>
          <w:iCs/>
          <w:color w:val="000000" w:themeColor="text1"/>
        </w:rPr>
        <w:t>Le Nécessaire déséquilibre des choses</w:t>
      </w:r>
      <w:r>
        <w:rPr>
          <w:color w:val="000000" w:themeColor="text1"/>
        </w:rPr>
        <w:t>, les marionnettistes adoptent la posture du chercheur. Revêtus d’une combinaison rouge qui évoque tantôt la blouse du scientifique tantôt</w:t>
      </w:r>
      <w:r w:rsidRPr="00AE29E8">
        <w:rPr>
          <w:color w:val="000000" w:themeColor="text1"/>
        </w:rPr>
        <w:t xml:space="preserve"> </w:t>
      </w:r>
      <w:r w:rsidR="00AE29E8" w:rsidRPr="00AE29E8">
        <w:rPr>
          <w:color w:val="000000" w:themeColor="text1"/>
        </w:rPr>
        <w:t>l</w:t>
      </w:r>
      <w:r w:rsidRPr="00AE29E8">
        <w:rPr>
          <w:color w:val="000000" w:themeColor="text1"/>
        </w:rPr>
        <w:t>e</w:t>
      </w:r>
      <w:r>
        <w:rPr>
          <w:color w:val="000000" w:themeColor="text1"/>
        </w:rPr>
        <w:t xml:space="preserve"> costume du clown, ils interrogent le monde dans lequel ils se trouven</w:t>
      </w:r>
      <w:r w:rsidR="00532215">
        <w:rPr>
          <w:color w:val="000000" w:themeColor="text1"/>
        </w:rPr>
        <w:t>t</w:t>
      </w:r>
      <w:r>
        <w:rPr>
          <w:color w:val="000000" w:themeColor="text1"/>
        </w:rPr>
        <w:t xml:space="preserve">. </w:t>
      </w:r>
      <w:r w:rsidR="00532215">
        <w:rPr>
          <w:color w:val="000000" w:themeColor="text1"/>
        </w:rPr>
        <w:t xml:space="preserve">Dans une démarche de réflexion critique et de questionnement, ils défrichent avec humour les concepts de </w:t>
      </w:r>
      <w:r w:rsidR="00532215" w:rsidRPr="00532215">
        <w:rPr>
          <w:b/>
          <w:bCs/>
          <w:color w:val="000000" w:themeColor="text1"/>
        </w:rPr>
        <w:t>désir</w:t>
      </w:r>
      <w:r w:rsidR="00532215">
        <w:rPr>
          <w:color w:val="000000" w:themeColor="text1"/>
        </w:rPr>
        <w:t xml:space="preserve">, du </w:t>
      </w:r>
      <w:r w:rsidR="00532215" w:rsidRPr="00532215">
        <w:rPr>
          <w:b/>
          <w:bCs/>
          <w:color w:val="000000" w:themeColor="text1"/>
        </w:rPr>
        <w:t xml:space="preserve">sens de la vie </w:t>
      </w:r>
      <w:r w:rsidR="00532215">
        <w:rPr>
          <w:color w:val="000000" w:themeColor="text1"/>
        </w:rPr>
        <w:t xml:space="preserve">et du </w:t>
      </w:r>
      <w:r w:rsidR="00532215" w:rsidRPr="00532215">
        <w:rPr>
          <w:b/>
          <w:bCs/>
          <w:color w:val="000000" w:themeColor="text1"/>
        </w:rPr>
        <w:t>rapport à l’autre</w:t>
      </w:r>
      <w:r w:rsidR="00532215">
        <w:rPr>
          <w:color w:val="000000" w:themeColor="text1"/>
        </w:rPr>
        <w:t xml:space="preserve">. </w:t>
      </w:r>
    </w:p>
    <w:p w:rsidR="00B62C61" w:rsidRDefault="00532215" w:rsidP="00AE3304">
      <w:pPr>
        <w:spacing w:after="390"/>
        <w:jc w:val="both"/>
        <w:textAlignment w:val="baseline"/>
        <w:rPr>
          <w:rFonts w:eastAsia="Times New Roman" w:cstheme="minorHAnsi"/>
          <w:color w:val="373737"/>
        </w:rPr>
      </w:pPr>
      <w:r w:rsidRPr="00532215">
        <w:rPr>
          <w:rFonts w:cstheme="minorHAnsi"/>
          <w:color w:val="000000" w:themeColor="text1"/>
        </w:rPr>
        <w:t xml:space="preserve">La marionnette agit </w:t>
      </w:r>
      <w:r w:rsidR="00B62C61">
        <w:rPr>
          <w:rFonts w:cstheme="minorHAnsi"/>
          <w:color w:val="000000" w:themeColor="text1"/>
        </w:rPr>
        <w:t xml:space="preserve">alors </w:t>
      </w:r>
      <w:r w:rsidRPr="00532215">
        <w:rPr>
          <w:rFonts w:cstheme="minorHAnsi"/>
          <w:color w:val="000000" w:themeColor="text1"/>
        </w:rPr>
        <w:t xml:space="preserve">comme une métaphore de l’homme manipulé par des forces supérieures ou inconscientes. Symbole d’une soumission à plus grand que soi, </w:t>
      </w:r>
      <w:r w:rsidRPr="00636265">
        <w:rPr>
          <w:rFonts w:eastAsia="Times New Roman" w:cstheme="minorHAnsi"/>
          <w:color w:val="373737"/>
        </w:rPr>
        <w:t>au monde des Idées</w:t>
      </w:r>
      <w:r w:rsidR="00326D6A">
        <w:rPr>
          <w:rFonts w:eastAsia="Times New Roman" w:cstheme="minorHAnsi"/>
          <w:color w:val="373737"/>
        </w:rPr>
        <w:t xml:space="preserve">- </w:t>
      </w:r>
      <w:r w:rsidRPr="00636265">
        <w:rPr>
          <w:rFonts w:eastAsia="Times New Roman" w:cstheme="minorHAnsi"/>
          <w:color w:val="373737"/>
        </w:rPr>
        <w:t xml:space="preserve">comme dans l’allégorie de la Caverne chez Platon, à un Dieu tirant les ficelles du destin ou à </w:t>
      </w:r>
      <w:r w:rsidR="00B62C61">
        <w:rPr>
          <w:rFonts w:eastAsia="Times New Roman" w:cstheme="minorHAnsi"/>
          <w:color w:val="373737"/>
        </w:rPr>
        <w:t>la puissance de l’inconscient qui dirige nos vies</w:t>
      </w:r>
      <w:r w:rsidRPr="00636265">
        <w:rPr>
          <w:rFonts w:eastAsia="Times New Roman" w:cstheme="minorHAnsi"/>
          <w:color w:val="373737"/>
        </w:rPr>
        <w:t xml:space="preserve">. </w:t>
      </w:r>
      <w:r w:rsidR="00B62C61">
        <w:rPr>
          <w:rFonts w:eastAsia="Times New Roman" w:cstheme="minorHAnsi"/>
          <w:color w:val="373737"/>
        </w:rPr>
        <w:t>Elle permet de créer des images chocs, des raccourcis d</w:t>
      </w:r>
      <w:r w:rsidR="00BB2646">
        <w:rPr>
          <w:rFonts w:eastAsia="Times New Roman" w:cstheme="minorHAnsi"/>
          <w:color w:val="373737"/>
        </w:rPr>
        <w:t>’</w:t>
      </w:r>
      <w:r w:rsidR="00B62C61">
        <w:rPr>
          <w:rFonts w:eastAsia="Times New Roman" w:cstheme="minorHAnsi"/>
          <w:color w:val="373737"/>
        </w:rPr>
        <w:t xml:space="preserve">émotions qui mettent en lumière notre être au monde. </w:t>
      </w:r>
    </w:p>
    <w:p w:rsidR="00A25836" w:rsidRDefault="00B62C61" w:rsidP="00A25836">
      <w:pPr>
        <w:pStyle w:val="NormalWeb"/>
        <w:jc w:val="both"/>
        <w:rPr>
          <w:rFonts w:asciiTheme="minorHAnsi" w:hAnsiTheme="minorHAnsi" w:cstheme="minorHAnsi"/>
        </w:rPr>
      </w:pPr>
      <w:r w:rsidRPr="00A25836">
        <w:rPr>
          <w:rFonts w:asciiTheme="minorHAnsi" w:hAnsiTheme="minorHAnsi" w:cstheme="minorHAnsi"/>
          <w:color w:val="373737"/>
        </w:rPr>
        <w:t>Cette matière concrète, faite de papier, de bois, de latex prend vie sous les doigts du marionnettiste. «  Animer</w:t>
      </w:r>
      <w:r w:rsidRPr="00A25836">
        <w:rPr>
          <w:rFonts w:asciiTheme="minorHAnsi" w:hAnsiTheme="minorHAnsi" w:cstheme="minorHAnsi"/>
          <w:i/>
          <w:iCs/>
        </w:rPr>
        <w:t> »</w:t>
      </w:r>
      <w:r w:rsidR="00A25836">
        <w:rPr>
          <w:rFonts w:asciiTheme="minorHAnsi" w:hAnsiTheme="minorHAnsi" w:cstheme="minorHAnsi"/>
          <w:i/>
          <w:iCs/>
        </w:rPr>
        <w:t xml:space="preserve"> </w:t>
      </w:r>
      <w:r w:rsidRPr="00A25836">
        <w:rPr>
          <w:rFonts w:asciiTheme="minorHAnsi" w:hAnsiTheme="minorHAnsi" w:cstheme="minorHAnsi"/>
        </w:rPr>
        <w:t xml:space="preserve">renvoie à la </w:t>
      </w:r>
      <w:r w:rsidR="00A25836" w:rsidRPr="00A25836">
        <w:rPr>
          <w:rFonts w:asciiTheme="minorHAnsi" w:hAnsiTheme="minorHAnsi" w:cstheme="minorHAnsi"/>
        </w:rPr>
        <w:t>présence</w:t>
      </w:r>
      <w:r w:rsidRPr="00A25836">
        <w:rPr>
          <w:rFonts w:asciiTheme="minorHAnsi" w:hAnsiTheme="minorHAnsi" w:cstheme="minorHAnsi"/>
        </w:rPr>
        <w:t xml:space="preserve"> de la vie, du souffle vital passant dans le corps inerte de la marionnette, de l’impression d’une « âme » qui habiterait le corps artificiel des marionnettes</w:t>
      </w:r>
      <w:r w:rsidR="00A25836">
        <w:rPr>
          <w:rFonts w:asciiTheme="minorHAnsi" w:hAnsiTheme="minorHAnsi" w:cstheme="minorHAnsi"/>
        </w:rPr>
        <w:t>.</w:t>
      </w:r>
      <w:r w:rsidRPr="00A25836">
        <w:rPr>
          <w:rFonts w:asciiTheme="minorHAnsi" w:hAnsiTheme="minorHAnsi" w:cstheme="minorHAnsi"/>
        </w:rPr>
        <w:t xml:space="preserve"> </w:t>
      </w:r>
      <w:r w:rsidR="00A25836">
        <w:rPr>
          <w:rFonts w:asciiTheme="minorHAnsi" w:hAnsiTheme="minorHAnsi" w:cstheme="minorHAnsi"/>
        </w:rPr>
        <w:t xml:space="preserve">S’engage alors sur scène un dialogue entre </w:t>
      </w:r>
      <w:r w:rsidR="00A25836" w:rsidRPr="00A25836">
        <w:rPr>
          <w:rFonts w:asciiTheme="minorHAnsi" w:hAnsiTheme="minorHAnsi" w:cstheme="minorHAnsi"/>
          <w:b/>
          <w:bCs/>
        </w:rPr>
        <w:t>l’animé et l’inanimé</w:t>
      </w:r>
      <w:r w:rsidR="00A25836">
        <w:rPr>
          <w:rFonts w:asciiTheme="minorHAnsi" w:hAnsiTheme="minorHAnsi" w:cstheme="minorHAnsi"/>
        </w:rPr>
        <w:t xml:space="preserve">, entre </w:t>
      </w:r>
      <w:r w:rsidR="00A25836" w:rsidRPr="00A25836">
        <w:rPr>
          <w:rFonts w:asciiTheme="minorHAnsi" w:hAnsiTheme="minorHAnsi" w:cstheme="minorHAnsi"/>
          <w:b/>
          <w:bCs/>
        </w:rPr>
        <w:t>le concret</w:t>
      </w:r>
      <w:r w:rsidR="00A25836">
        <w:rPr>
          <w:rFonts w:asciiTheme="minorHAnsi" w:hAnsiTheme="minorHAnsi" w:cstheme="minorHAnsi"/>
        </w:rPr>
        <w:t xml:space="preserve"> de la matière première </w:t>
      </w:r>
      <w:r w:rsidR="00A25836" w:rsidRPr="00A25836">
        <w:rPr>
          <w:rFonts w:asciiTheme="minorHAnsi" w:hAnsiTheme="minorHAnsi" w:cstheme="minorHAnsi"/>
          <w:b/>
          <w:bCs/>
        </w:rPr>
        <w:t>et l’abstraction</w:t>
      </w:r>
      <w:r w:rsidR="00A25836">
        <w:rPr>
          <w:rFonts w:asciiTheme="minorHAnsi" w:hAnsiTheme="minorHAnsi" w:cstheme="minorHAnsi"/>
        </w:rPr>
        <w:t xml:space="preserve"> du discours philosophique. Source de drôlerie, de réflexion et de beauté.</w:t>
      </w:r>
    </w:p>
    <w:p w:rsidR="00A25836" w:rsidRDefault="00AE3304" w:rsidP="00A25836">
      <w:pPr>
        <w:jc w:val="both"/>
      </w:pPr>
      <w:r>
        <w:rPr>
          <w:rFonts w:cstheme="minorHAnsi"/>
        </w:rPr>
        <w:t>Nous inspirant</w:t>
      </w:r>
      <w:r w:rsidR="00A25836">
        <w:rPr>
          <w:rFonts w:cstheme="minorHAnsi"/>
        </w:rPr>
        <w:t xml:space="preserve"> du texte simple et beau de Roland Barthes </w:t>
      </w:r>
      <w:r w:rsidR="00A25836" w:rsidRPr="00A25836">
        <w:rPr>
          <w:rFonts w:cstheme="minorHAnsi"/>
          <w:i/>
          <w:iCs/>
        </w:rPr>
        <w:t>Fragments d’un discours amoureux</w:t>
      </w:r>
      <w:r w:rsidR="00A25836">
        <w:rPr>
          <w:rFonts w:cstheme="minorHAnsi"/>
        </w:rPr>
        <w:t xml:space="preserve">  (1977), </w:t>
      </w:r>
      <w:r w:rsidR="00A25836">
        <w:t xml:space="preserve">La figure centrale </w:t>
      </w:r>
      <w:r w:rsidR="00480604">
        <w:t xml:space="preserve">du spectacle </w:t>
      </w:r>
      <w:r w:rsidR="00A25836">
        <w:t>sera celle de l’amoureux. L’amoureux face à l’Autre, cet absent qui sans cesse s’échappe, fuit, se dérobe à moi pour appartenir au monde.</w:t>
      </w:r>
    </w:p>
    <w:p w:rsidR="00A25836" w:rsidRDefault="00A25836" w:rsidP="00AE3304">
      <w:pPr>
        <w:jc w:val="both"/>
      </w:pPr>
      <w:r>
        <w:t xml:space="preserve">Il s’agira ici de saisir le geste du corps amoureux en proie à ses figures : « Il se démène dans un sport un peu fou, il se dépense comme l’athlète, il phrase comme l’orateur, il est saisi, sidéré dans un rôle, comme une statue. </w:t>
      </w:r>
      <w:r w:rsidRPr="00A25836">
        <w:rPr>
          <w:b/>
          <w:bCs/>
        </w:rPr>
        <w:t>La figure, c’est l’amoureux au travail</w:t>
      </w:r>
      <w:r>
        <w:t>. »</w:t>
      </w:r>
    </w:p>
    <w:p w:rsidR="00AE3304" w:rsidRDefault="00AE3304" w:rsidP="00AE3304">
      <w:pPr>
        <w:jc w:val="both"/>
      </w:pPr>
    </w:p>
    <w:p w:rsidR="00AE3304" w:rsidRPr="00AE3304" w:rsidRDefault="00AE3304" w:rsidP="00AE3304">
      <w:pPr>
        <w:jc w:val="both"/>
      </w:pPr>
    </w:p>
    <w:p w:rsidR="00B62C61" w:rsidRDefault="00AE3304" w:rsidP="00AE3304">
      <w:pPr>
        <w:spacing w:after="390"/>
        <w:jc w:val="center"/>
        <w:textAlignment w:val="baseline"/>
        <w:rPr>
          <w:rFonts w:eastAsia="Times New Roman" w:cstheme="minorHAnsi"/>
          <w:color w:val="373737"/>
        </w:rPr>
      </w:pPr>
      <w:r>
        <w:rPr>
          <w:rFonts w:eastAsia="Times New Roman" w:cstheme="minorHAnsi"/>
          <w:noProof/>
          <w:color w:val="373737"/>
        </w:rPr>
        <w:drawing>
          <wp:inline distT="0" distB="0" distL="0" distR="0">
            <wp:extent cx="5756910" cy="3454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558.jpg"/>
                    <pic:cNvPicPr/>
                  </pic:nvPicPr>
                  <pic:blipFill>
                    <a:blip r:embed="rId6">
                      <a:extLst>
                        <a:ext uri="{28A0092B-C50C-407E-A947-70E740481C1C}">
                          <a14:useLocalDpi xmlns:a14="http://schemas.microsoft.com/office/drawing/2010/main" val="0"/>
                        </a:ext>
                      </a:extLst>
                    </a:blip>
                    <a:stretch>
                      <a:fillRect/>
                    </a:stretch>
                  </pic:blipFill>
                  <pic:spPr>
                    <a:xfrm>
                      <a:off x="0" y="0"/>
                      <a:ext cx="5756910" cy="3454400"/>
                    </a:xfrm>
                    <a:prstGeom prst="rect">
                      <a:avLst/>
                    </a:prstGeom>
                  </pic:spPr>
                </pic:pic>
              </a:graphicData>
            </a:graphic>
          </wp:inline>
        </w:drawing>
      </w:r>
    </w:p>
    <w:p w:rsidR="0056290F" w:rsidRDefault="0056290F" w:rsidP="008D5F7E">
      <w:pPr>
        <w:pStyle w:val="Paragraphedeliste"/>
        <w:numPr>
          <w:ilvl w:val="0"/>
          <w:numId w:val="2"/>
        </w:numPr>
        <w:tabs>
          <w:tab w:val="left" w:pos="3428"/>
        </w:tabs>
        <w:rPr>
          <w:b/>
          <w:bCs/>
          <w:color w:val="000000" w:themeColor="text1"/>
        </w:rPr>
      </w:pPr>
      <w:r w:rsidRPr="008D5F7E">
        <w:rPr>
          <w:b/>
          <w:bCs/>
          <w:color w:val="000000" w:themeColor="text1"/>
        </w:rPr>
        <w:lastRenderedPageBreak/>
        <w:t>Une notion philosophique : le Désir</w:t>
      </w:r>
    </w:p>
    <w:p w:rsidR="00EA515F" w:rsidRPr="00EA515F" w:rsidRDefault="00EA515F" w:rsidP="00EA515F">
      <w:pPr>
        <w:tabs>
          <w:tab w:val="left" w:pos="3428"/>
        </w:tabs>
        <w:ind w:left="360"/>
        <w:rPr>
          <w:b/>
          <w:bCs/>
          <w:color w:val="000000" w:themeColor="text1"/>
        </w:rPr>
      </w:pPr>
    </w:p>
    <w:p w:rsidR="00D55678" w:rsidRPr="00AE3304" w:rsidRDefault="00DE5574" w:rsidP="00D55678">
      <w:pPr>
        <w:tabs>
          <w:tab w:val="left" w:pos="3428"/>
        </w:tabs>
        <w:rPr>
          <w:rFonts w:cstheme="minorHAnsi"/>
          <w:color w:val="000000" w:themeColor="text1"/>
          <w:u w:val="single"/>
        </w:rPr>
      </w:pPr>
      <w:r w:rsidRPr="00AE3304">
        <w:rPr>
          <w:rFonts w:cstheme="minorHAnsi"/>
          <w:color w:val="000000" w:themeColor="text1"/>
          <w:u w:val="single"/>
        </w:rPr>
        <w:t>Définition</w:t>
      </w:r>
    </w:p>
    <w:p w:rsidR="00EA515F" w:rsidRPr="00AE3304" w:rsidRDefault="00EA515F" w:rsidP="00EA515F">
      <w:pPr>
        <w:pStyle w:val="NormalWeb"/>
        <w:spacing w:before="120" w:beforeAutospacing="0" w:after="120" w:afterAutospacing="0"/>
        <w:jc w:val="both"/>
        <w:rPr>
          <w:rFonts w:asciiTheme="minorHAnsi" w:hAnsiTheme="minorHAnsi" w:cstheme="minorHAnsi"/>
          <w:color w:val="222222"/>
        </w:rPr>
      </w:pPr>
      <w:r w:rsidRPr="00AE3304">
        <w:rPr>
          <w:rFonts w:asciiTheme="minorHAnsi" w:hAnsiTheme="minorHAnsi" w:cstheme="minorHAnsi"/>
          <w:color w:val="222222"/>
        </w:rPr>
        <w:t>Le</w:t>
      </w:r>
      <w:r w:rsidRPr="00AE3304">
        <w:rPr>
          <w:rStyle w:val="apple-converted-space"/>
          <w:rFonts w:asciiTheme="minorHAnsi" w:hAnsiTheme="minorHAnsi" w:cstheme="minorHAnsi"/>
          <w:color w:val="222222"/>
        </w:rPr>
        <w:t> </w:t>
      </w:r>
      <w:r w:rsidRPr="00AE3304">
        <w:rPr>
          <w:rFonts w:asciiTheme="minorHAnsi" w:hAnsiTheme="minorHAnsi" w:cstheme="minorHAnsi"/>
          <w:b/>
          <w:bCs/>
          <w:color w:val="222222"/>
        </w:rPr>
        <w:t>désir</w:t>
      </w:r>
      <w:r w:rsidRPr="00AE3304">
        <w:rPr>
          <w:rStyle w:val="apple-converted-space"/>
          <w:rFonts w:asciiTheme="minorHAnsi" w:hAnsiTheme="minorHAnsi" w:cstheme="minorHAnsi"/>
          <w:color w:val="222222"/>
        </w:rPr>
        <w:t> </w:t>
      </w:r>
      <w:r w:rsidRPr="00AE3304">
        <w:rPr>
          <w:rFonts w:asciiTheme="minorHAnsi" w:hAnsiTheme="minorHAnsi" w:cstheme="minorHAnsi"/>
          <w:color w:val="222222"/>
        </w:rPr>
        <w:t>est un effort de réduction d'une tension issue d'un sentiment de manque et en ce sens, comme le disait Platon dans</w:t>
      </w:r>
      <w:r w:rsidRPr="00AE3304">
        <w:rPr>
          <w:rStyle w:val="apple-converted-space"/>
          <w:rFonts w:asciiTheme="minorHAnsi" w:hAnsiTheme="minorHAnsi" w:cstheme="minorHAnsi"/>
          <w:color w:val="222222"/>
        </w:rPr>
        <w:t> </w:t>
      </w:r>
      <w:r w:rsidRPr="00AE3304">
        <w:rPr>
          <w:rFonts w:asciiTheme="minorHAnsi" w:hAnsiTheme="minorHAnsi" w:cstheme="minorHAnsi"/>
          <w:i/>
          <w:iCs/>
        </w:rPr>
        <w:t>Le Banquet</w:t>
      </w:r>
      <w:r w:rsidRPr="00AE3304">
        <w:rPr>
          <w:rFonts w:asciiTheme="minorHAnsi" w:hAnsiTheme="minorHAnsi" w:cstheme="minorHAnsi"/>
          <w:color w:val="222222"/>
        </w:rPr>
        <w:t xml:space="preserve">, « on ne désire que ce dont on manque ». Quand on a trouvé des objets ou des buts considérés comme une source de satisfaction, on va tendre vers eux. Le désir est tantôt considéré positivement puisque l'on </w:t>
      </w:r>
      <w:r w:rsidR="006A3BE0">
        <w:rPr>
          <w:rFonts w:asciiTheme="minorHAnsi" w:hAnsiTheme="minorHAnsi" w:cstheme="minorHAnsi"/>
          <w:color w:val="222222"/>
        </w:rPr>
        <w:t>voit</w:t>
      </w:r>
      <w:r w:rsidRPr="00AE3304">
        <w:rPr>
          <w:rFonts w:asciiTheme="minorHAnsi" w:hAnsiTheme="minorHAnsi" w:cstheme="minorHAnsi"/>
          <w:color w:val="222222"/>
        </w:rPr>
        <w:t xml:space="preserve"> l'objet désiré comme source de plaisir ou de contentement, voire de bonheur et tantôt considéré négativement comme une source de souffrance, une forme d’insatisfaction.</w:t>
      </w:r>
    </w:p>
    <w:p w:rsidR="00EA515F" w:rsidRPr="00AE3304" w:rsidRDefault="00EA515F" w:rsidP="00EA515F">
      <w:pPr>
        <w:pStyle w:val="NormalWeb"/>
        <w:spacing w:before="120" w:beforeAutospacing="0" w:after="120" w:afterAutospacing="0"/>
        <w:jc w:val="both"/>
        <w:rPr>
          <w:rFonts w:asciiTheme="minorHAnsi" w:hAnsiTheme="minorHAnsi" w:cstheme="minorHAnsi"/>
          <w:color w:val="222222"/>
        </w:rPr>
      </w:pPr>
      <w:r w:rsidRPr="00AE3304">
        <w:rPr>
          <w:rFonts w:asciiTheme="minorHAnsi" w:hAnsiTheme="minorHAnsi" w:cstheme="minorHAnsi"/>
          <w:color w:val="222222"/>
        </w:rPr>
        <w:t>D'un point de vue psychologique, le désir est une tendance</w:t>
      </w:r>
      <w:r w:rsidRPr="00AE3304">
        <w:rPr>
          <w:rStyle w:val="apple-converted-space"/>
          <w:rFonts w:asciiTheme="minorHAnsi" w:hAnsiTheme="minorHAnsi" w:cstheme="minorHAnsi"/>
          <w:color w:val="222222"/>
        </w:rPr>
        <w:t xml:space="preserve"> </w:t>
      </w:r>
      <w:r w:rsidRPr="00AE3304">
        <w:rPr>
          <w:rFonts w:asciiTheme="minorHAnsi" w:hAnsiTheme="minorHAnsi" w:cstheme="minorHAnsi"/>
          <w:color w:val="222222"/>
        </w:rPr>
        <w:t>devenue consciente d'elle-même, qui s'accompagne de la représentation du but à atteindre et souvent d'une volonté</w:t>
      </w:r>
      <w:r w:rsidRPr="00AE3304">
        <w:rPr>
          <w:rStyle w:val="apple-converted-space"/>
          <w:rFonts w:asciiTheme="minorHAnsi" w:hAnsiTheme="minorHAnsi" w:cstheme="minorHAnsi"/>
          <w:color w:val="222222"/>
        </w:rPr>
        <w:t> </w:t>
      </w:r>
      <w:r w:rsidRPr="00AE3304">
        <w:rPr>
          <w:rFonts w:asciiTheme="minorHAnsi" w:hAnsiTheme="minorHAnsi" w:cstheme="minorHAnsi"/>
          <w:color w:val="222222"/>
        </w:rPr>
        <w:t xml:space="preserve">de mettre en œuvre des moyens d'atteindre ce but. Le désir est similaire au besoin, car ils sont censés combler un manque mais alors que la satisfaction du besoin est nécessaire à la survie du corps, le désir est perçu comme plus superficiel. </w:t>
      </w:r>
    </w:p>
    <w:p w:rsidR="00EA515F" w:rsidRPr="00AE3304" w:rsidRDefault="00EA515F" w:rsidP="00EA515F">
      <w:pPr>
        <w:pStyle w:val="NormalWeb"/>
        <w:spacing w:before="120" w:beforeAutospacing="0" w:after="120" w:afterAutospacing="0"/>
        <w:jc w:val="both"/>
        <w:rPr>
          <w:rFonts w:asciiTheme="minorHAnsi" w:hAnsiTheme="minorHAnsi" w:cstheme="minorHAnsi"/>
          <w:color w:val="222222"/>
        </w:rPr>
      </w:pPr>
      <w:r w:rsidRPr="00AE3304">
        <w:rPr>
          <w:rFonts w:asciiTheme="minorHAnsi" w:hAnsiTheme="minorHAnsi" w:cstheme="minorHAnsi"/>
          <w:color w:val="222222"/>
        </w:rPr>
        <w:t xml:space="preserve">On peut distinguer avec </w:t>
      </w:r>
      <w:r w:rsidR="0000068A" w:rsidRPr="00AE3304">
        <w:rPr>
          <w:rFonts w:asciiTheme="minorHAnsi" w:hAnsiTheme="minorHAnsi" w:cstheme="minorHAnsi"/>
          <w:color w:val="222222"/>
        </w:rPr>
        <w:t>Épicure</w:t>
      </w:r>
      <w:r w:rsidR="00A30B31" w:rsidRPr="00AE3304">
        <w:rPr>
          <w:rFonts w:asciiTheme="minorHAnsi" w:hAnsiTheme="minorHAnsi" w:cstheme="minorHAnsi"/>
          <w:color w:val="222222"/>
        </w:rPr>
        <w:t xml:space="preserve"> </w:t>
      </w:r>
      <w:r w:rsidR="00A25836" w:rsidRPr="00AE3304">
        <w:rPr>
          <w:rFonts w:asciiTheme="minorHAnsi" w:hAnsiTheme="minorHAnsi" w:cstheme="minorHAnsi"/>
          <w:color w:val="222222"/>
        </w:rPr>
        <w:t>les différents types</w:t>
      </w:r>
      <w:r w:rsidR="00A30B31" w:rsidRPr="00AE3304">
        <w:rPr>
          <w:rFonts w:asciiTheme="minorHAnsi" w:hAnsiTheme="minorHAnsi" w:cstheme="minorHAnsi"/>
          <w:color w:val="222222"/>
        </w:rPr>
        <w:t xml:space="preserve"> de désirs :</w:t>
      </w:r>
    </w:p>
    <w:p w:rsidR="00A30B31" w:rsidRDefault="00A30B31" w:rsidP="00A30B31">
      <w:pPr>
        <w:pStyle w:val="Paragraphedeliste"/>
        <w:numPr>
          <w:ilvl w:val="0"/>
          <w:numId w:val="3"/>
        </w:numPr>
      </w:pPr>
      <w:r>
        <w:t>Les désirs naturels et nécessaire. (les fonctions vitales du corps)</w:t>
      </w:r>
    </w:p>
    <w:p w:rsidR="00A30B31" w:rsidRDefault="00A30B31" w:rsidP="00A30B31">
      <w:pPr>
        <w:pStyle w:val="Paragraphedeliste"/>
        <w:numPr>
          <w:ilvl w:val="0"/>
          <w:numId w:val="3"/>
        </w:numPr>
      </w:pPr>
      <w:r>
        <w:t>Les désirs naturels et non nécessaires. (l’œuvre d’art)</w:t>
      </w:r>
    </w:p>
    <w:p w:rsidR="00EA515F" w:rsidRPr="00722CDF" w:rsidRDefault="00A30B31" w:rsidP="00722CDF">
      <w:pPr>
        <w:pStyle w:val="Paragraphedeliste"/>
        <w:numPr>
          <w:ilvl w:val="0"/>
          <w:numId w:val="3"/>
        </w:numPr>
      </w:pPr>
      <w:r>
        <w:t>Les désirs non naturels et non nécessaires. (</w:t>
      </w:r>
      <w:r w:rsidR="006A3BE0">
        <w:t xml:space="preserve">la </w:t>
      </w:r>
      <w:r>
        <w:t xml:space="preserve">gloire et </w:t>
      </w:r>
      <w:r w:rsidR="006A3BE0">
        <w:t xml:space="preserve">la </w:t>
      </w:r>
      <w:r>
        <w:t>richesse). Ils sont sans limites</w:t>
      </w:r>
      <w:r w:rsidR="006A3BE0">
        <w:t>.</w:t>
      </w:r>
      <w:r>
        <w:t xml:space="preserve"> Il faut les fuir car on ne peut pas les satisfaire et ils créent le trouble.</w:t>
      </w:r>
    </w:p>
    <w:p w:rsidR="00EA515F" w:rsidRDefault="00EA515F" w:rsidP="00EA515F">
      <w:pPr>
        <w:pStyle w:val="NormalWeb"/>
        <w:spacing w:before="120" w:beforeAutospacing="0" w:after="120" w:afterAutospacing="0"/>
        <w:jc w:val="both"/>
        <w:rPr>
          <w:color w:val="000000" w:themeColor="text1"/>
        </w:rPr>
      </w:pPr>
    </w:p>
    <w:p w:rsidR="00EA515F" w:rsidRPr="00EA515F" w:rsidRDefault="00EA515F" w:rsidP="00EA515F">
      <w:pPr>
        <w:pStyle w:val="NormalWeb"/>
        <w:spacing w:before="120" w:beforeAutospacing="0" w:after="120" w:afterAutospacing="0"/>
        <w:rPr>
          <w:rFonts w:ascii="Arial" w:hAnsi="Arial" w:cs="Arial"/>
          <w:b/>
          <w:bCs/>
          <w:color w:val="222222"/>
          <w:sz w:val="21"/>
          <w:szCs w:val="21"/>
        </w:rPr>
      </w:pPr>
      <w:r w:rsidRPr="00EA515F">
        <w:rPr>
          <w:rFonts w:ascii="Arial" w:hAnsi="Arial" w:cs="Arial"/>
          <w:b/>
          <w:bCs/>
          <w:color w:val="222222"/>
          <w:sz w:val="21"/>
          <w:szCs w:val="21"/>
        </w:rPr>
        <w:t>PLATON</w:t>
      </w:r>
      <w:r>
        <w:rPr>
          <w:rFonts w:ascii="Arial" w:hAnsi="Arial" w:cs="Arial"/>
          <w:b/>
          <w:bCs/>
          <w:color w:val="222222"/>
          <w:sz w:val="21"/>
          <w:szCs w:val="21"/>
        </w:rPr>
        <w:t xml:space="preserve"> dans Le Banquet</w:t>
      </w:r>
    </w:p>
    <w:p w:rsidR="00EA515F" w:rsidRDefault="00EA515F" w:rsidP="00AE3304">
      <w:pPr>
        <w:jc w:val="both"/>
      </w:pPr>
      <w:r>
        <w:t>L’amour est désir</w:t>
      </w:r>
      <w:r w:rsidR="00AE3304">
        <w:t xml:space="preserve">. </w:t>
      </w:r>
      <w:r w:rsidRPr="0002285C">
        <w:rPr>
          <w:b/>
          <w:bCs/>
        </w:rPr>
        <w:t>Le désir est manque</w:t>
      </w:r>
      <w:r w:rsidR="00AE3304">
        <w:t>.</w:t>
      </w:r>
    </w:p>
    <w:p w:rsidR="00EA515F" w:rsidRDefault="00EA515F" w:rsidP="00EA515F">
      <w:pPr>
        <w:jc w:val="both"/>
      </w:pPr>
      <w:r>
        <w:t xml:space="preserve">Ce </w:t>
      </w:r>
      <w:r w:rsidR="00A25836">
        <w:t>qu</w:t>
      </w:r>
      <w:r w:rsidR="00AE3304">
        <w:t>e l</w:t>
      </w:r>
      <w:r w:rsidR="00A25836">
        <w:t>’on n’a pas</w:t>
      </w:r>
      <w:r>
        <w:t>, ce qu</w:t>
      </w:r>
      <w:r w:rsidR="00AE3304">
        <w:t>e l</w:t>
      </w:r>
      <w:r>
        <w:t>’on n’est pas, ce dont on manque</w:t>
      </w:r>
      <w:r w:rsidR="00AE3304">
        <w:t>,</w:t>
      </w:r>
      <w:r>
        <w:t xml:space="preserve"> voilà les objets du désir et de l’amour. Et voilà pourquoi si souvent le bonheur est manqué. Voilà pourquoi il n’y a pas d’amour heureux. </w:t>
      </w:r>
      <w:r w:rsidR="00AE3304">
        <w:t>J</w:t>
      </w:r>
      <w:r>
        <w:t xml:space="preserve">e n’aime et ne désire que ce qui me manque. Je n’aime et ne désir que ce que je n’ai pas. </w:t>
      </w:r>
      <w:r w:rsidR="00A25836">
        <w:t>Être</w:t>
      </w:r>
      <w:r>
        <w:t xml:space="preserve"> heureux c’est avoir ce que l’on désir. Mais si le désir est manque je ne désire que ce que je n’ai pas donc par définition je n’ai jamais ce que je désire et donc je ne suis jamais heureux.</w:t>
      </w:r>
    </w:p>
    <w:p w:rsidR="00EA515F" w:rsidRDefault="00EA515F" w:rsidP="00EA515F">
      <w:pPr>
        <w:jc w:val="both"/>
      </w:pPr>
    </w:p>
    <w:p w:rsidR="00EA515F" w:rsidRDefault="00EA515F" w:rsidP="00EA515F">
      <w:pPr>
        <w:jc w:val="both"/>
      </w:pPr>
      <w:r>
        <w:t>Dès qu’un désir est satisfait il n’y a plus de manque donc il n’y a plus de désir. Vous n’avez pas ce que vous désirez mais ce que vous désiriez avant du temps où vous ne l’aviez pas. Si être heureux c’est avoir ce que l’on désir vous n’êtes pas heureux car vous avez ce que vous désiriez avant du temps où vous ne l’aviez pas.</w:t>
      </w:r>
    </w:p>
    <w:p w:rsidR="00EA515F" w:rsidRDefault="00EA515F" w:rsidP="00EA515F"/>
    <w:p w:rsidR="00EA515F" w:rsidRPr="00EA515F" w:rsidRDefault="00EA515F" w:rsidP="00EA515F">
      <w:pPr>
        <w:rPr>
          <w:b/>
          <w:bCs/>
        </w:rPr>
      </w:pPr>
      <w:r w:rsidRPr="00EA515F">
        <w:rPr>
          <w:b/>
          <w:bCs/>
        </w:rPr>
        <w:t>S</w:t>
      </w:r>
      <w:r>
        <w:rPr>
          <w:b/>
          <w:bCs/>
        </w:rPr>
        <w:t>PINOZA</w:t>
      </w:r>
    </w:p>
    <w:p w:rsidR="00AE3304" w:rsidRDefault="00AE3304" w:rsidP="00EA515F">
      <w:r>
        <w:t xml:space="preserve">Pour Spinoza </w:t>
      </w:r>
      <w:r w:rsidR="00EA515F">
        <w:t>le désir n’est pas manque</w:t>
      </w:r>
      <w:r>
        <w:t xml:space="preserve">, </w:t>
      </w:r>
      <w:r w:rsidR="00EA515F" w:rsidRPr="0002285C">
        <w:rPr>
          <w:b/>
          <w:bCs/>
        </w:rPr>
        <w:t>le désir est puissance</w:t>
      </w:r>
      <w:r w:rsidR="00BB1622" w:rsidRPr="0002285C">
        <w:rPr>
          <w:b/>
          <w:bCs/>
        </w:rPr>
        <w:t xml:space="preserve"> d’être</w:t>
      </w:r>
      <w:r w:rsidR="00EA515F">
        <w:t xml:space="preserve">. </w:t>
      </w:r>
    </w:p>
    <w:p w:rsidR="00BB1622" w:rsidRDefault="00BB1622" w:rsidP="00EA515F">
      <w:r>
        <w:t>Contrairement à Platon qui fait du désir le résultat d’une mutilation de notre essence, Spinoza affirme que « </w:t>
      </w:r>
      <w:r w:rsidRPr="006A3BE0">
        <w:rPr>
          <w:b/>
          <w:bCs/>
        </w:rPr>
        <w:t>le désir est l’essence de l’homme</w:t>
      </w:r>
      <w:r>
        <w:t xml:space="preserve"> ». L’homme est par nature une puissance d’exister, un mouvement pour persévérer dans l’être c’est à dire pour exister encore et toujours plus. Tout existant est un conatus c’est à dire un effort pour persévérer dans l’être, une force qui poursuit son propre accroissement parce que celui-ci est vécu comme </w:t>
      </w:r>
      <w:r w:rsidRPr="00BB1622">
        <w:rPr>
          <w:b/>
          <w:bCs/>
        </w:rPr>
        <w:t>joie</w:t>
      </w:r>
      <w:r>
        <w:t>.</w:t>
      </w:r>
    </w:p>
    <w:p w:rsidR="00EA515F" w:rsidRDefault="00EA515F" w:rsidP="00EA515F">
      <w:r>
        <w:t xml:space="preserve">Puissance de jouir et jouissance en puissance. Puissance au sens de puissance sexuelle. Si nous ne savions désirer que ce qui nous manque notre vie sexuelle serait difficile. L’homme platonicien n’aime que </w:t>
      </w:r>
      <w:r w:rsidR="00AE3304">
        <w:t xml:space="preserve">celui ou </w:t>
      </w:r>
      <w:r>
        <w:t>celle qui n’est pas là.</w:t>
      </w:r>
    </w:p>
    <w:p w:rsidR="00EA515F" w:rsidRDefault="00EA515F" w:rsidP="00EA515F">
      <w:r>
        <w:lastRenderedPageBreak/>
        <w:t>Le manque sexuel est ce qu’on appelle la frustration.</w:t>
      </w:r>
    </w:p>
    <w:p w:rsidR="00EA515F" w:rsidRDefault="00EA515F" w:rsidP="00EA515F">
      <w:pPr>
        <w:jc w:val="both"/>
      </w:pPr>
      <w:r>
        <w:t>Ne pas confondre la faim (de ce qui manque) et l’appétit (la puissance de jouir)</w:t>
      </w:r>
    </w:p>
    <w:p w:rsidR="00EA515F" w:rsidRDefault="00EA515F" w:rsidP="00EA515F">
      <w:pPr>
        <w:jc w:val="both"/>
      </w:pPr>
    </w:p>
    <w:p w:rsidR="00EA515F" w:rsidRDefault="00EA515F" w:rsidP="00EA515F">
      <w:pPr>
        <w:jc w:val="both"/>
      </w:pPr>
      <w:r>
        <w:t>Si le désir est puissance, l’amour est joie. Aristote « Aimer, c’est se réjouir  »</w:t>
      </w:r>
    </w:p>
    <w:p w:rsidR="00BB1622" w:rsidRDefault="00EA515F" w:rsidP="00BB1622">
      <w:pPr>
        <w:jc w:val="both"/>
      </w:pPr>
      <w:r>
        <w:t>Il n’y a pas d’amour malheureux sauf dans le deuil qui crée l</w:t>
      </w:r>
      <w:r w:rsidR="00BB1622">
        <w:t xml:space="preserve">a </w:t>
      </w:r>
      <w:r>
        <w:t>rupture</w:t>
      </w:r>
      <w:r w:rsidR="00BB1622">
        <w:t>.</w:t>
      </w:r>
    </w:p>
    <w:p w:rsidR="00EA515F" w:rsidRDefault="00EA515F" w:rsidP="00BB1622">
      <w:pPr>
        <w:jc w:val="both"/>
      </w:pPr>
      <w:r>
        <w:t xml:space="preserve">Spinoza « Aimer, c’est se réjouir de » L’amour est une joie qu’accompagne l’idée </w:t>
      </w:r>
      <w:r w:rsidR="00A25836">
        <w:t>d’une cause extérieure</w:t>
      </w:r>
      <w:r>
        <w:t xml:space="preserve">. </w:t>
      </w:r>
    </w:p>
    <w:p w:rsidR="00D55678" w:rsidRDefault="00D55678" w:rsidP="00D55678">
      <w:pPr>
        <w:tabs>
          <w:tab w:val="left" w:pos="3428"/>
        </w:tabs>
        <w:rPr>
          <w:color w:val="000000" w:themeColor="text1"/>
        </w:rPr>
      </w:pPr>
    </w:p>
    <w:p w:rsidR="00D55678" w:rsidRPr="00D55678" w:rsidRDefault="00D55678" w:rsidP="00D55678">
      <w:pPr>
        <w:tabs>
          <w:tab w:val="left" w:pos="3428"/>
        </w:tabs>
        <w:rPr>
          <w:color w:val="000000" w:themeColor="text1"/>
        </w:rPr>
      </w:pPr>
    </w:p>
    <w:p w:rsidR="00E406C5" w:rsidRDefault="00E406C5" w:rsidP="00B41306">
      <w:pPr>
        <w:pStyle w:val="Paragraphedeliste"/>
        <w:tabs>
          <w:tab w:val="left" w:pos="3428"/>
        </w:tabs>
        <w:rPr>
          <w:b/>
          <w:bCs/>
          <w:color w:val="000000" w:themeColor="text1"/>
        </w:rPr>
      </w:pPr>
      <w:r w:rsidRPr="00E406C5">
        <w:rPr>
          <w:b/>
          <w:bCs/>
          <w:color w:val="000000" w:themeColor="text1"/>
        </w:rPr>
        <w:t xml:space="preserve">II ) </w:t>
      </w:r>
      <w:r w:rsidR="00B41306">
        <w:rPr>
          <w:b/>
          <w:bCs/>
          <w:color w:val="000000" w:themeColor="text1"/>
        </w:rPr>
        <w:t>Les Fragments d’un discours amoureux. Roland Barthes 1977</w:t>
      </w:r>
    </w:p>
    <w:p w:rsidR="00E406C5" w:rsidRDefault="00E406C5" w:rsidP="00D82604">
      <w:pPr>
        <w:pStyle w:val="Paragraphedeliste"/>
        <w:tabs>
          <w:tab w:val="left" w:pos="3428"/>
        </w:tabs>
        <w:rPr>
          <w:b/>
          <w:bCs/>
          <w:color w:val="000000" w:themeColor="text1"/>
        </w:rPr>
      </w:pPr>
    </w:p>
    <w:p w:rsidR="00E406C5" w:rsidRPr="006A3BE0" w:rsidRDefault="002217BC" w:rsidP="002217BC">
      <w:pPr>
        <w:pStyle w:val="Paragraphedeliste"/>
        <w:tabs>
          <w:tab w:val="left" w:pos="3428"/>
        </w:tabs>
        <w:ind w:hanging="720"/>
        <w:rPr>
          <w:rFonts w:cstheme="minorHAnsi"/>
          <w:color w:val="000000" w:themeColor="text1"/>
        </w:rPr>
      </w:pPr>
      <w:r w:rsidRPr="006A3BE0">
        <w:rPr>
          <w:rFonts w:cstheme="minorHAnsi"/>
          <w:color w:val="000000" w:themeColor="text1"/>
        </w:rPr>
        <w:t>« L’Amoureux est un fou comme les autres »</w:t>
      </w:r>
      <w:r w:rsidR="00480604" w:rsidRPr="006A3BE0">
        <w:rPr>
          <w:rFonts w:cstheme="minorHAnsi"/>
          <w:color w:val="000000" w:themeColor="text1"/>
        </w:rPr>
        <w:t>. Roland Barthes.</w:t>
      </w:r>
    </w:p>
    <w:p w:rsidR="00DA548C" w:rsidRPr="006A3BE0" w:rsidRDefault="008D7483" w:rsidP="006A3BE0">
      <w:pPr>
        <w:spacing w:after="240"/>
        <w:jc w:val="both"/>
        <w:rPr>
          <w:rFonts w:eastAsia="Times New Roman" w:cstheme="minorHAnsi"/>
          <w:color w:val="000000"/>
        </w:rPr>
      </w:pPr>
      <w:r w:rsidRPr="006A3BE0">
        <w:rPr>
          <w:rFonts w:eastAsia="Times New Roman" w:cstheme="minorHAnsi"/>
          <w:color w:val="000000"/>
        </w:rPr>
        <w:t>En 1977, Roland Barthes, déjà figure importante de la linguistique</w:t>
      </w:r>
      <w:r w:rsidR="00D8741B" w:rsidRPr="006A3BE0">
        <w:rPr>
          <w:rFonts w:eastAsia="Times New Roman" w:cstheme="minorHAnsi"/>
          <w:color w:val="000000"/>
        </w:rPr>
        <w:t>, fondateur avec Jacques Lacan,</w:t>
      </w:r>
      <w:r w:rsidR="006A3BE0">
        <w:rPr>
          <w:rFonts w:eastAsia="Times New Roman" w:cstheme="minorHAnsi"/>
          <w:color w:val="000000"/>
        </w:rPr>
        <w:t xml:space="preserve"> </w:t>
      </w:r>
      <w:r w:rsidR="00D8741B" w:rsidRPr="006A3BE0">
        <w:rPr>
          <w:rFonts w:eastAsia="Times New Roman" w:cstheme="minorHAnsi"/>
          <w:color w:val="000000"/>
        </w:rPr>
        <w:t>Claude Lévi-Strauss et Michel Foucault du mouvement structuraliste</w:t>
      </w:r>
      <w:r w:rsidRPr="006A3BE0">
        <w:rPr>
          <w:rFonts w:eastAsia="Times New Roman" w:cstheme="minorHAnsi"/>
          <w:color w:val="000000"/>
        </w:rPr>
        <w:t xml:space="preserve">, publie </w:t>
      </w:r>
      <w:r w:rsidR="00BC49D5" w:rsidRPr="006A3BE0">
        <w:rPr>
          <w:rFonts w:eastAsia="Times New Roman" w:cstheme="minorHAnsi"/>
          <w:i/>
          <w:iCs/>
          <w:color w:val="000000"/>
        </w:rPr>
        <w:t>L</w:t>
      </w:r>
      <w:r w:rsidRPr="006A3BE0">
        <w:rPr>
          <w:rFonts w:eastAsia="Times New Roman" w:cstheme="minorHAnsi"/>
          <w:i/>
          <w:iCs/>
          <w:color w:val="000000"/>
        </w:rPr>
        <w:t>es Fragments d’un discours amoureux</w:t>
      </w:r>
      <w:r w:rsidRPr="006A3BE0">
        <w:rPr>
          <w:rFonts w:eastAsia="Times New Roman" w:cstheme="minorHAnsi"/>
          <w:color w:val="000000"/>
        </w:rPr>
        <w:t xml:space="preserve">. </w:t>
      </w:r>
      <w:r w:rsidR="006A3BE0">
        <w:rPr>
          <w:rFonts w:eastAsia="Times New Roman" w:cstheme="minorHAnsi"/>
          <w:color w:val="000000"/>
        </w:rPr>
        <w:t>Sous forme</w:t>
      </w:r>
      <w:r w:rsidR="00BC49D5" w:rsidRPr="006A3BE0">
        <w:rPr>
          <w:rFonts w:eastAsia="Times New Roman" w:cstheme="minorHAnsi"/>
          <w:color w:val="000000"/>
        </w:rPr>
        <w:t xml:space="preserve"> d’abécédaire pour éviter la tentation du </w:t>
      </w:r>
      <w:r w:rsidR="00DA548C" w:rsidRPr="006A3BE0">
        <w:rPr>
          <w:rFonts w:eastAsia="Times New Roman" w:cstheme="minorHAnsi"/>
          <w:color w:val="000000"/>
        </w:rPr>
        <w:t>récit</w:t>
      </w:r>
      <w:r w:rsidR="00BC49D5" w:rsidRPr="006A3BE0">
        <w:rPr>
          <w:rFonts w:eastAsia="Times New Roman" w:cstheme="minorHAnsi"/>
          <w:color w:val="000000"/>
        </w:rPr>
        <w:t>, l</w:t>
      </w:r>
      <w:r w:rsidRPr="006A3BE0">
        <w:rPr>
          <w:rFonts w:eastAsia="Times New Roman" w:cstheme="minorHAnsi"/>
          <w:color w:val="000000"/>
        </w:rPr>
        <w:t xml:space="preserve">e livre se présente </w:t>
      </w:r>
      <w:r w:rsidR="006A3BE0">
        <w:rPr>
          <w:rFonts w:eastAsia="Times New Roman" w:cstheme="minorHAnsi"/>
          <w:color w:val="000000"/>
        </w:rPr>
        <w:t xml:space="preserve">avec des </w:t>
      </w:r>
      <w:r w:rsidRPr="006A3BE0">
        <w:rPr>
          <w:rFonts w:eastAsia="Times New Roman" w:cstheme="minorHAnsi"/>
          <w:color w:val="000000"/>
        </w:rPr>
        <w:t xml:space="preserve">entrées </w:t>
      </w:r>
      <w:r w:rsidR="006A3BE0">
        <w:rPr>
          <w:rFonts w:eastAsia="Times New Roman" w:cstheme="minorHAnsi"/>
          <w:color w:val="000000"/>
        </w:rPr>
        <w:t xml:space="preserve">multiples </w:t>
      </w:r>
      <w:r w:rsidRPr="006A3BE0">
        <w:rPr>
          <w:rFonts w:eastAsia="Times New Roman" w:cstheme="minorHAnsi"/>
          <w:color w:val="000000"/>
        </w:rPr>
        <w:t>qui chacune illustre un événement archétypal de l’expérience amoureuse. C’est un inventaire d’expériences à partir des différents discours que l’amoureux peut être amené à prononcer : «</w:t>
      </w:r>
      <w:r w:rsidRPr="006A3BE0">
        <w:rPr>
          <w:rFonts w:eastAsia="Times New Roman" w:cstheme="minorHAnsi"/>
          <w:color w:val="000000"/>
          <w:sz w:val="20"/>
          <w:szCs w:val="20"/>
        </w:rPr>
        <w:t> </w:t>
      </w:r>
      <w:r w:rsidRPr="006A3BE0">
        <w:rPr>
          <w:rFonts w:eastAsia="Times New Roman" w:cstheme="minorHAnsi"/>
          <w:color w:val="000000"/>
        </w:rPr>
        <w:t>Je suis l’amoureux qui dit...</w:t>
      </w:r>
      <w:r w:rsidRPr="006A3BE0">
        <w:rPr>
          <w:rFonts w:eastAsia="Times New Roman" w:cstheme="minorHAnsi"/>
          <w:color w:val="000000"/>
          <w:sz w:val="20"/>
          <w:szCs w:val="20"/>
        </w:rPr>
        <w:t> </w:t>
      </w:r>
      <w:r w:rsidRPr="006A3BE0">
        <w:rPr>
          <w:rFonts w:eastAsia="Times New Roman" w:cstheme="minorHAnsi"/>
          <w:color w:val="000000"/>
        </w:rPr>
        <w:t xml:space="preserve">». </w:t>
      </w:r>
    </w:p>
    <w:p w:rsidR="00326D6A" w:rsidRPr="006A3BE0" w:rsidRDefault="00DA548C" w:rsidP="00326D6A">
      <w:pPr>
        <w:spacing w:after="240"/>
        <w:jc w:val="both"/>
        <w:rPr>
          <w:rFonts w:cstheme="minorHAnsi"/>
        </w:rPr>
      </w:pPr>
      <w:r w:rsidRPr="006A3BE0">
        <w:rPr>
          <w:rFonts w:cstheme="minorHAnsi"/>
        </w:rPr>
        <w:t>« Je m’abîme », « je succombe », « L’Absent », « L’intraitable », « Qu’il était bleu le ciel » …</w:t>
      </w:r>
    </w:p>
    <w:p w:rsidR="00326D6A" w:rsidRDefault="00326D6A" w:rsidP="00D8741B">
      <w:pPr>
        <w:spacing w:after="240"/>
        <w:jc w:val="both"/>
      </w:pPr>
      <w:r>
        <w:rPr>
          <w:noProof/>
        </w:rPr>
        <w:drawing>
          <wp:inline distT="0" distB="0" distL="0" distR="0">
            <wp:extent cx="6027823" cy="452120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1480" cy="4523943"/>
                    </a:xfrm>
                    <a:prstGeom prst="rect">
                      <a:avLst/>
                    </a:prstGeom>
                  </pic:spPr>
                </pic:pic>
              </a:graphicData>
            </a:graphic>
          </wp:inline>
        </w:drawing>
      </w:r>
    </w:p>
    <w:p w:rsidR="00DA548C" w:rsidRDefault="00326D6A" w:rsidP="00DA548C">
      <w:pPr>
        <w:spacing w:after="240"/>
        <w:jc w:val="both"/>
      </w:pPr>
      <w:r>
        <w:lastRenderedPageBreak/>
        <w:t>L</w:t>
      </w:r>
      <w:r w:rsidR="00DA548C">
        <w:t>e texte veut échapper à la tentation du récit d’une histoire d’amour pour se con</w:t>
      </w:r>
      <w:r w:rsidR="006A3BE0">
        <w:t>centr</w:t>
      </w:r>
      <w:r w:rsidR="00DA548C">
        <w:t xml:space="preserve">er sur le sentiment amoureux comme objet de recherche et d’expérimentation. Pour Barthes, le roman d’amour est le tribu que paye l’amoureux pour réintégrer le monde après avoir vécu son histoire ; pour conserver l’authenticité profonde de la parole amoureuse elle doit rester fragmentaire, par bouffée de langage, dans une solitude et l’obsession des phrases. </w:t>
      </w:r>
    </w:p>
    <w:p w:rsidR="00CF239D" w:rsidRDefault="00326D6A" w:rsidP="00326D6A">
      <w:pPr>
        <w:jc w:val="both"/>
      </w:pPr>
      <w:r>
        <w:t>L’amour</w:t>
      </w:r>
      <w:r w:rsidR="002A6E20">
        <w:t>eux</w:t>
      </w:r>
      <w:r>
        <w:t xml:space="preserve"> de Barthes est un personnage singulier.</w:t>
      </w:r>
      <w:r w:rsidR="00433829">
        <w:t xml:space="preserve"> Il est rêveur, lunaire, par érotique ou phallique. </w:t>
      </w:r>
      <w:r>
        <w:t xml:space="preserve"> </w:t>
      </w:r>
      <w:r w:rsidR="00CF239D">
        <w:t>Tout entier prisonnier du manque, il est e</w:t>
      </w:r>
      <w:r>
        <w:t>n quête d’absolu</w:t>
      </w:r>
      <w:r w:rsidR="00CF239D">
        <w:t>.</w:t>
      </w:r>
    </w:p>
    <w:p w:rsidR="00C7073C" w:rsidRDefault="00CF239D" w:rsidP="00326D6A">
      <w:pPr>
        <w:jc w:val="both"/>
        <w:rPr>
          <w:rFonts w:ascii="Avenir Book" w:hAnsi="Avenir Book"/>
          <w:color w:val="000000" w:themeColor="text1"/>
        </w:rPr>
      </w:pPr>
      <w:r>
        <w:t>I</w:t>
      </w:r>
      <w:r w:rsidR="00326D6A">
        <w:t>l pourrait se définir en creux : il n’est pas le jaloux, ni le casé, ni le séducteur.</w:t>
      </w:r>
      <w:r w:rsidR="00326D6A" w:rsidRPr="00326D6A">
        <w:rPr>
          <w:rFonts w:ascii="Avenir Book" w:hAnsi="Avenir Book"/>
          <w:color w:val="000000" w:themeColor="text1"/>
        </w:rPr>
        <w:t xml:space="preserve"> </w:t>
      </w:r>
    </w:p>
    <w:p w:rsidR="00326D6A" w:rsidRPr="00326D6A" w:rsidRDefault="00326D6A" w:rsidP="00326D6A">
      <w:pPr>
        <w:jc w:val="both"/>
        <w:rPr>
          <w:rFonts w:cstheme="minorHAnsi"/>
          <w:color w:val="000000" w:themeColor="text1"/>
        </w:rPr>
      </w:pPr>
      <w:r w:rsidRPr="00326D6A">
        <w:rPr>
          <w:rFonts w:cstheme="minorHAnsi"/>
          <w:color w:val="000000" w:themeColor="text1"/>
        </w:rPr>
        <w:t xml:space="preserve">En quoi </w:t>
      </w:r>
      <w:r>
        <w:rPr>
          <w:rFonts w:cstheme="minorHAnsi"/>
          <w:color w:val="000000" w:themeColor="text1"/>
        </w:rPr>
        <w:t xml:space="preserve">est-ce qu’il </w:t>
      </w:r>
      <w:r w:rsidRPr="00326D6A">
        <w:rPr>
          <w:rFonts w:cstheme="minorHAnsi"/>
          <w:color w:val="000000" w:themeColor="text1"/>
        </w:rPr>
        <w:t xml:space="preserve">nous concerne, nous, marionnettiste ? </w:t>
      </w:r>
    </w:p>
    <w:p w:rsidR="00326D6A" w:rsidRPr="00326D6A" w:rsidRDefault="00326D6A" w:rsidP="00326D6A">
      <w:pPr>
        <w:pStyle w:val="Paragraphedeliste"/>
        <w:numPr>
          <w:ilvl w:val="0"/>
          <w:numId w:val="4"/>
        </w:numPr>
        <w:jc w:val="both"/>
        <w:rPr>
          <w:rFonts w:cstheme="minorHAnsi"/>
          <w:color w:val="000000" w:themeColor="text1"/>
        </w:rPr>
      </w:pPr>
      <w:r w:rsidRPr="00326D6A">
        <w:rPr>
          <w:rFonts w:cstheme="minorHAnsi"/>
          <w:color w:val="000000" w:themeColor="text1"/>
        </w:rPr>
        <w:t>Il est tout entier dans l’Image. L’</w:t>
      </w:r>
      <w:r w:rsidR="00C7073C">
        <w:rPr>
          <w:rFonts w:cstheme="minorHAnsi"/>
          <w:color w:val="000000" w:themeColor="text1"/>
        </w:rPr>
        <w:t>a</w:t>
      </w:r>
      <w:r w:rsidRPr="00326D6A">
        <w:rPr>
          <w:rFonts w:cstheme="minorHAnsi"/>
          <w:color w:val="000000" w:themeColor="text1"/>
        </w:rPr>
        <w:t>ltération de l’image est plus grave que la perte de l’objet aimé</w:t>
      </w:r>
      <w:r w:rsidR="00C7073C">
        <w:rPr>
          <w:rFonts w:cstheme="minorHAnsi"/>
          <w:color w:val="000000" w:themeColor="text1"/>
        </w:rPr>
        <w:t>.</w:t>
      </w:r>
    </w:p>
    <w:p w:rsidR="00326D6A" w:rsidRPr="00326D6A" w:rsidRDefault="00326D6A" w:rsidP="00326D6A">
      <w:pPr>
        <w:pStyle w:val="Paragraphedeliste"/>
        <w:numPr>
          <w:ilvl w:val="0"/>
          <w:numId w:val="4"/>
        </w:numPr>
        <w:jc w:val="both"/>
        <w:rPr>
          <w:rFonts w:cstheme="minorHAnsi"/>
          <w:color w:val="000000" w:themeColor="text1"/>
        </w:rPr>
      </w:pPr>
      <w:r w:rsidRPr="00326D6A">
        <w:rPr>
          <w:rFonts w:cstheme="minorHAnsi"/>
          <w:color w:val="000000" w:themeColor="text1"/>
        </w:rPr>
        <w:t>Il est en quête d’absolu</w:t>
      </w:r>
      <w:r w:rsidR="00C7073C">
        <w:rPr>
          <w:rFonts w:cstheme="minorHAnsi"/>
          <w:color w:val="000000" w:themeColor="text1"/>
        </w:rPr>
        <w:t> </w:t>
      </w:r>
    </w:p>
    <w:p w:rsidR="00326D6A" w:rsidRPr="00326D6A" w:rsidRDefault="00326D6A" w:rsidP="00326D6A">
      <w:pPr>
        <w:pStyle w:val="Paragraphedeliste"/>
        <w:numPr>
          <w:ilvl w:val="0"/>
          <w:numId w:val="4"/>
        </w:numPr>
        <w:jc w:val="both"/>
        <w:rPr>
          <w:rFonts w:cstheme="minorHAnsi"/>
          <w:color w:val="000000" w:themeColor="text1"/>
        </w:rPr>
      </w:pPr>
      <w:r w:rsidRPr="00326D6A">
        <w:rPr>
          <w:rFonts w:cstheme="minorHAnsi"/>
          <w:color w:val="000000" w:themeColor="text1"/>
        </w:rPr>
        <w:t>Il retrouve la position de l’enfance : peur de la perte et de l’abandon. Tout entier dans le sentiment, sans psychologie</w:t>
      </w:r>
    </w:p>
    <w:p w:rsidR="00326D6A" w:rsidRDefault="00326D6A" w:rsidP="00326D6A">
      <w:pPr>
        <w:pStyle w:val="Paragraphedeliste"/>
        <w:numPr>
          <w:ilvl w:val="0"/>
          <w:numId w:val="4"/>
        </w:numPr>
        <w:jc w:val="both"/>
        <w:rPr>
          <w:rFonts w:cstheme="minorHAnsi"/>
          <w:color w:val="000000" w:themeColor="text1"/>
        </w:rPr>
      </w:pPr>
      <w:r w:rsidRPr="00326D6A">
        <w:rPr>
          <w:rFonts w:cstheme="minorHAnsi"/>
          <w:color w:val="000000" w:themeColor="text1"/>
        </w:rPr>
        <w:t>Il est dans une situation de déséquilibre qui appelle un mouvement : soit il meurt</w:t>
      </w:r>
      <w:r w:rsidR="00CF239D">
        <w:rPr>
          <w:rFonts w:cstheme="minorHAnsi"/>
          <w:color w:val="000000" w:themeColor="text1"/>
        </w:rPr>
        <w:t xml:space="preserve">, </w:t>
      </w:r>
      <w:r w:rsidRPr="00326D6A">
        <w:rPr>
          <w:rFonts w:cstheme="minorHAnsi"/>
          <w:color w:val="000000" w:themeColor="text1"/>
        </w:rPr>
        <w:t>comme Werther / soit il change d’objet aimé et retrouve un autre amour absolu / soit il dialectise son amour</w:t>
      </w:r>
      <w:r w:rsidR="00C7073C">
        <w:rPr>
          <w:rFonts w:cstheme="minorHAnsi"/>
          <w:color w:val="000000" w:themeColor="text1"/>
        </w:rPr>
        <w:t>. Il y a un certain suspens à le regarder pris dans ses figures.</w:t>
      </w:r>
    </w:p>
    <w:p w:rsidR="00FF6A84" w:rsidRDefault="00E4514A" w:rsidP="00E4514A">
      <w:pPr>
        <w:jc w:val="both"/>
        <w:rPr>
          <w:rFonts w:cstheme="minorHAnsi"/>
          <w:color w:val="000000" w:themeColor="text1"/>
        </w:rPr>
      </w:pPr>
      <w:r>
        <w:rPr>
          <w:rFonts w:cstheme="minorHAnsi"/>
          <w:color w:val="000000" w:themeColor="text1"/>
        </w:rPr>
        <w:t>Autant de situations qui laisse la part belle à la manipulation de l’Autre. Cet Autre-marionnette qui sans cesse s’échappe</w:t>
      </w:r>
      <w:r w:rsidR="00433829">
        <w:rPr>
          <w:rFonts w:cstheme="minorHAnsi"/>
          <w:color w:val="000000" w:themeColor="text1"/>
        </w:rPr>
        <w:t xml:space="preserve"> pour se donner au monde, qui résiste, qui s’absente, que je manipule avec difficulté. </w:t>
      </w:r>
    </w:p>
    <w:p w:rsidR="00FF6A84" w:rsidRDefault="00FF6A84" w:rsidP="00FF6A84">
      <w:pPr>
        <w:jc w:val="both"/>
      </w:pPr>
      <w:r>
        <w:rPr>
          <w:rFonts w:cstheme="minorHAnsi"/>
          <w:color w:val="000000" w:themeColor="text1"/>
        </w:rPr>
        <w:t xml:space="preserve">L’une </w:t>
      </w:r>
      <w:r w:rsidR="00E517D1">
        <w:rPr>
          <w:rFonts w:cstheme="minorHAnsi"/>
          <w:color w:val="000000" w:themeColor="text1"/>
        </w:rPr>
        <w:t>des notions fondamentales</w:t>
      </w:r>
      <w:r>
        <w:rPr>
          <w:rFonts w:cstheme="minorHAnsi"/>
          <w:color w:val="000000" w:themeColor="text1"/>
        </w:rPr>
        <w:t xml:space="preserve"> du texte réside dans le « </w:t>
      </w:r>
      <w:r w:rsidRPr="00FF6A84">
        <w:rPr>
          <w:rFonts w:cstheme="minorHAnsi"/>
          <w:b/>
          <w:bCs/>
          <w:color w:val="000000" w:themeColor="text1"/>
        </w:rPr>
        <w:t>Non vouloir saisir</w:t>
      </w:r>
      <w:r>
        <w:rPr>
          <w:rFonts w:cstheme="minorHAnsi"/>
          <w:color w:val="000000" w:themeColor="text1"/>
        </w:rPr>
        <w:t> » qui pourrait s’applique</w:t>
      </w:r>
      <w:r w:rsidR="002A6E20">
        <w:rPr>
          <w:rFonts w:cstheme="minorHAnsi"/>
          <w:color w:val="000000" w:themeColor="text1"/>
        </w:rPr>
        <w:t>r</w:t>
      </w:r>
      <w:r>
        <w:rPr>
          <w:rFonts w:cstheme="minorHAnsi"/>
          <w:color w:val="000000" w:themeColor="text1"/>
        </w:rPr>
        <w:t xml:space="preserve"> au manipulateur et </w:t>
      </w:r>
      <w:r w:rsidR="002A6E20">
        <w:rPr>
          <w:rFonts w:cstheme="minorHAnsi"/>
          <w:color w:val="000000" w:themeColor="text1"/>
        </w:rPr>
        <w:t xml:space="preserve">à </w:t>
      </w:r>
      <w:r>
        <w:rPr>
          <w:rFonts w:cstheme="minorHAnsi"/>
          <w:color w:val="000000" w:themeColor="text1"/>
        </w:rPr>
        <w:t xml:space="preserve">sa marionnette. Définition d’une juste distance avec l’autre, d’une relation </w:t>
      </w:r>
      <w:r>
        <w:t xml:space="preserve">dans laquelle l’autre n’est ni absent ni présent, ni capturé ni abandonné. Il démontre la capacité du sujet à s’ouvrir à la présence de l’autre dans une tentative de surmonter la mélancolie et la douleur. </w:t>
      </w:r>
    </w:p>
    <w:p w:rsidR="00FF6A84" w:rsidRDefault="00FF6A84" w:rsidP="00FF6A84">
      <w:pPr>
        <w:jc w:val="both"/>
      </w:pPr>
    </w:p>
    <w:p w:rsidR="00FF6A84" w:rsidRPr="00FF6A84" w:rsidRDefault="00FF6A84" w:rsidP="00FF6A84">
      <w:pPr>
        <w:jc w:val="both"/>
        <w:rPr>
          <w:rFonts w:cstheme="minorHAnsi"/>
          <w:color w:val="000000" w:themeColor="text1"/>
        </w:rPr>
      </w:pPr>
      <w:r>
        <w:rPr>
          <w:rFonts w:ascii="Times New Roman" w:eastAsia="Times New Roman" w:hAnsi="Times New Roman" w:cs="Times New Roman"/>
        </w:rPr>
        <w:t>« </w:t>
      </w:r>
      <w:r w:rsidRPr="005C32BC">
        <w:rPr>
          <w:rFonts w:ascii="Times New Roman" w:eastAsia="Times New Roman" w:hAnsi="Times New Roman" w:cs="Times New Roman"/>
        </w:rPr>
        <w:t>Que le Non-vouloir-saisir reste donc irrigué de désir par ce mouvement risqué : je t’aime est dans ma tête, mais je l’emprisonne derrière mes lèvres. Je ne profère pas. Je dis silencieusement à qui n’est plus ou n’est pas encore l’</w:t>
      </w:r>
      <w:r>
        <w:rPr>
          <w:rFonts w:ascii="Times New Roman" w:eastAsia="Times New Roman" w:hAnsi="Times New Roman" w:cs="Times New Roman"/>
        </w:rPr>
        <w:t>A</w:t>
      </w:r>
      <w:r w:rsidRPr="005C32BC">
        <w:rPr>
          <w:rFonts w:ascii="Times New Roman" w:eastAsia="Times New Roman" w:hAnsi="Times New Roman" w:cs="Times New Roman"/>
        </w:rPr>
        <w:t>utre : je me retiens de vous aimer.</w:t>
      </w:r>
      <w:r>
        <w:rPr>
          <w:rFonts w:ascii="Times New Roman" w:eastAsia="Times New Roman" w:hAnsi="Times New Roman" w:cs="Times New Roman"/>
        </w:rPr>
        <w:t> »</w:t>
      </w:r>
    </w:p>
    <w:p w:rsidR="00C7073C" w:rsidRDefault="00C7073C" w:rsidP="00433829">
      <w:pPr>
        <w:rPr>
          <w:rFonts w:cstheme="minorHAnsi"/>
          <w:color w:val="000000" w:themeColor="text1"/>
        </w:rPr>
      </w:pPr>
    </w:p>
    <w:p w:rsidR="00433829" w:rsidRDefault="00433829" w:rsidP="00433829">
      <w:pPr>
        <w:pStyle w:val="Paragraphedeliste"/>
        <w:tabs>
          <w:tab w:val="left" w:pos="3428"/>
        </w:tabs>
        <w:rPr>
          <w:b/>
          <w:bCs/>
          <w:color w:val="000000" w:themeColor="text1"/>
        </w:rPr>
      </w:pPr>
      <w:r w:rsidRPr="00E406C5">
        <w:rPr>
          <w:b/>
          <w:bCs/>
          <w:color w:val="000000" w:themeColor="text1"/>
        </w:rPr>
        <w:t>II</w:t>
      </w:r>
      <w:r>
        <w:rPr>
          <w:b/>
          <w:bCs/>
          <w:color w:val="000000" w:themeColor="text1"/>
        </w:rPr>
        <w:t>I</w:t>
      </w:r>
      <w:r w:rsidRPr="00E406C5">
        <w:rPr>
          <w:b/>
          <w:bCs/>
          <w:color w:val="000000" w:themeColor="text1"/>
        </w:rPr>
        <w:t xml:space="preserve"> ) </w:t>
      </w:r>
      <w:r w:rsidR="00EE2798">
        <w:rPr>
          <w:b/>
          <w:bCs/>
          <w:color w:val="000000" w:themeColor="text1"/>
        </w:rPr>
        <w:t xml:space="preserve">LE SPECTACLE </w:t>
      </w:r>
    </w:p>
    <w:p w:rsidR="00EE2798" w:rsidRDefault="00EE2798" w:rsidP="00EE2798">
      <w:pPr>
        <w:pStyle w:val="Paragraphedeliste"/>
        <w:numPr>
          <w:ilvl w:val="0"/>
          <w:numId w:val="4"/>
        </w:numPr>
        <w:tabs>
          <w:tab w:val="left" w:pos="3428"/>
        </w:tabs>
        <w:rPr>
          <w:b/>
          <w:bCs/>
          <w:color w:val="000000" w:themeColor="text1"/>
        </w:rPr>
      </w:pPr>
      <w:r>
        <w:rPr>
          <w:b/>
          <w:bCs/>
          <w:color w:val="000000" w:themeColor="text1"/>
        </w:rPr>
        <w:t>Construire la dramaturgie</w:t>
      </w:r>
    </w:p>
    <w:p w:rsidR="00767C07" w:rsidRDefault="00EE2798" w:rsidP="0028643E">
      <w:pPr>
        <w:rPr>
          <w:rFonts w:cstheme="minorHAnsi"/>
          <w:color w:val="000000" w:themeColor="text1"/>
        </w:rPr>
      </w:pPr>
      <w:r>
        <w:rPr>
          <w:rFonts w:cstheme="minorHAnsi"/>
          <w:color w:val="000000" w:themeColor="text1"/>
        </w:rPr>
        <w:t>En faisant</w:t>
      </w:r>
      <w:r w:rsidR="00433829" w:rsidRPr="00EE2798">
        <w:rPr>
          <w:rFonts w:cstheme="minorHAnsi"/>
          <w:color w:val="000000" w:themeColor="text1"/>
        </w:rPr>
        <w:t xml:space="preserve"> confiance aux images</w:t>
      </w:r>
      <w:r w:rsidR="002A6E20">
        <w:rPr>
          <w:rFonts w:cstheme="minorHAnsi"/>
          <w:color w:val="000000" w:themeColor="text1"/>
        </w:rPr>
        <w:t xml:space="preserve">. </w:t>
      </w:r>
    </w:p>
    <w:p w:rsidR="0028643E" w:rsidRDefault="0028643E" w:rsidP="0028643E">
      <w:pPr>
        <w:rPr>
          <w:rFonts w:cstheme="minorHAnsi"/>
          <w:color w:val="000000" w:themeColor="text1"/>
        </w:rPr>
      </w:pPr>
    </w:p>
    <w:p w:rsidR="00767C07" w:rsidRPr="00767C07" w:rsidRDefault="00767C07" w:rsidP="00767C07">
      <w:pPr>
        <w:jc w:val="center"/>
        <w:rPr>
          <w:rFonts w:cstheme="minorHAnsi"/>
          <w:color w:val="000000" w:themeColor="text1"/>
        </w:rPr>
      </w:pPr>
      <w:r>
        <w:rPr>
          <w:rFonts w:cstheme="minorHAnsi"/>
          <w:noProof/>
          <w:color w:val="000000" w:themeColor="text1"/>
        </w:rPr>
        <w:drawing>
          <wp:inline distT="0" distB="0" distL="0" distR="0">
            <wp:extent cx="4882924" cy="2387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AngesAuPlafond_VISUEL_NécessaireDéséquilibre_RésidenceIFS_©Vincent Muteau_VM_08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9480" cy="2522827"/>
                    </a:xfrm>
                    <a:prstGeom prst="rect">
                      <a:avLst/>
                    </a:prstGeom>
                  </pic:spPr>
                </pic:pic>
              </a:graphicData>
            </a:graphic>
          </wp:inline>
        </w:drawing>
      </w:r>
    </w:p>
    <w:p w:rsidR="006A3BE0" w:rsidRDefault="006A3BE0" w:rsidP="00767C07">
      <w:pPr>
        <w:jc w:val="both"/>
        <w:rPr>
          <w:rFonts w:cstheme="minorHAnsi"/>
          <w:color w:val="000000" w:themeColor="text1"/>
        </w:rPr>
      </w:pPr>
      <w:r>
        <w:rPr>
          <w:rFonts w:cstheme="minorHAnsi"/>
          <w:color w:val="000000" w:themeColor="text1"/>
        </w:rPr>
        <w:lastRenderedPageBreak/>
        <w:t>Dans un premier temps</w:t>
      </w:r>
      <w:r w:rsidR="00767C07">
        <w:rPr>
          <w:rFonts w:cstheme="minorHAnsi"/>
          <w:color w:val="000000" w:themeColor="text1"/>
        </w:rPr>
        <w:t>,</w:t>
      </w:r>
      <w:r>
        <w:rPr>
          <w:rFonts w:cstheme="minorHAnsi"/>
          <w:color w:val="000000" w:themeColor="text1"/>
        </w:rPr>
        <w:t xml:space="preserve"> nous avons laissé surgir les images associées à notre th</w:t>
      </w:r>
      <w:r w:rsidR="00435C25">
        <w:rPr>
          <w:rFonts w:cstheme="minorHAnsi"/>
          <w:color w:val="000000" w:themeColor="text1"/>
        </w:rPr>
        <w:t xml:space="preserve">ème du Désir, sans chercher la question du sens ni du récit. Comme Barthes nous avons accepté de travailler de façon fragmentaire pour construire un tableau </w:t>
      </w:r>
      <w:r w:rsidR="00461849">
        <w:rPr>
          <w:rFonts w:cstheme="minorHAnsi"/>
          <w:color w:val="000000" w:themeColor="text1"/>
        </w:rPr>
        <w:t>et laisser</w:t>
      </w:r>
      <w:r w:rsidR="00435C25">
        <w:rPr>
          <w:rFonts w:cstheme="minorHAnsi"/>
          <w:color w:val="000000" w:themeColor="text1"/>
        </w:rPr>
        <w:t xml:space="preserve"> ce qui devait advenir au plateau. </w:t>
      </w:r>
    </w:p>
    <w:p w:rsidR="00435C25" w:rsidRDefault="00435C25" w:rsidP="00767C07">
      <w:pPr>
        <w:jc w:val="both"/>
        <w:rPr>
          <w:rFonts w:cstheme="minorHAnsi"/>
          <w:color w:val="000000" w:themeColor="text1"/>
        </w:rPr>
      </w:pPr>
      <w:r>
        <w:rPr>
          <w:rFonts w:cstheme="minorHAnsi"/>
          <w:color w:val="000000" w:themeColor="text1"/>
        </w:rPr>
        <w:t xml:space="preserve">Dans cette première phase de recherche, la manipulation de la marionnette a été notre fil conducteur. </w:t>
      </w:r>
    </w:p>
    <w:p w:rsidR="00435C25" w:rsidRDefault="00767C07" w:rsidP="006A3BE0">
      <w:pPr>
        <w:rPr>
          <w:rFonts w:cstheme="minorHAnsi"/>
          <w:color w:val="000000" w:themeColor="text1"/>
        </w:rPr>
      </w:pPr>
      <w:r>
        <w:rPr>
          <w:rFonts w:cstheme="minorHAnsi"/>
          <w:color w:val="000000" w:themeColor="text1"/>
        </w:rPr>
        <w:t>Sont apparus, sous forme d’effigies, plusieurs personnages : Un minotaure, une meute de loups, un homme et une femme de papier, des oiseaux. Tous racontaient un état transposé du Désir. Une métaphore de cette quête du sentiment amoureux.</w:t>
      </w:r>
    </w:p>
    <w:p w:rsidR="00767C07" w:rsidRDefault="00767C07" w:rsidP="006A3BE0">
      <w:pPr>
        <w:rPr>
          <w:rFonts w:cstheme="minorHAnsi"/>
          <w:color w:val="000000" w:themeColor="text1"/>
        </w:rPr>
      </w:pPr>
    </w:p>
    <w:p w:rsidR="00767C07" w:rsidRDefault="00767C07" w:rsidP="00767C07">
      <w:pPr>
        <w:jc w:val="center"/>
        <w:rPr>
          <w:rFonts w:cstheme="minorHAnsi"/>
          <w:color w:val="000000" w:themeColor="text1"/>
        </w:rPr>
      </w:pPr>
      <w:r>
        <w:rPr>
          <w:rFonts w:cstheme="minorHAnsi"/>
          <w:noProof/>
          <w:color w:val="000000" w:themeColor="text1"/>
        </w:rPr>
        <w:drawing>
          <wp:inline distT="0" distB="0" distL="0" distR="0">
            <wp:extent cx="4179313" cy="278528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_AngesAuPlafond_VISUEL_NécessaireDéséquilibre_RésidenceIFS_©Vincent Muteau_VM_10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5473" cy="2789391"/>
                    </a:xfrm>
                    <a:prstGeom prst="rect">
                      <a:avLst/>
                    </a:prstGeom>
                  </pic:spPr>
                </pic:pic>
              </a:graphicData>
            </a:graphic>
          </wp:inline>
        </w:drawing>
      </w:r>
    </w:p>
    <w:p w:rsidR="00767C07" w:rsidRDefault="00767C07" w:rsidP="006A3BE0">
      <w:pPr>
        <w:rPr>
          <w:rFonts w:cstheme="minorHAnsi"/>
          <w:color w:val="000000" w:themeColor="text1"/>
        </w:rPr>
      </w:pPr>
    </w:p>
    <w:p w:rsidR="00767C07" w:rsidRDefault="00767C07" w:rsidP="006A3BE0">
      <w:pPr>
        <w:rPr>
          <w:rFonts w:cstheme="minorHAnsi"/>
          <w:color w:val="000000" w:themeColor="text1"/>
        </w:rPr>
      </w:pPr>
    </w:p>
    <w:p w:rsidR="00767C07" w:rsidRDefault="00767C07" w:rsidP="00461849">
      <w:pPr>
        <w:jc w:val="both"/>
        <w:rPr>
          <w:rFonts w:cstheme="minorHAnsi"/>
          <w:color w:val="000000" w:themeColor="text1"/>
        </w:rPr>
      </w:pPr>
      <w:r>
        <w:rPr>
          <w:rFonts w:cstheme="minorHAnsi"/>
          <w:color w:val="000000" w:themeColor="text1"/>
        </w:rPr>
        <w:t xml:space="preserve">Dans un second temps, notre travail a été de construire un récit fragmentaire avec ces visions. Coudre ensemble les différents épisodes de langage pour </w:t>
      </w:r>
      <w:r w:rsidR="00EE2798">
        <w:rPr>
          <w:rFonts w:cstheme="minorHAnsi"/>
          <w:color w:val="000000" w:themeColor="text1"/>
        </w:rPr>
        <w:t xml:space="preserve">tracer ce que nous avons appelé « des arches ». </w:t>
      </w:r>
      <w:r w:rsidR="006F4915">
        <w:rPr>
          <w:rFonts w:cstheme="minorHAnsi"/>
          <w:color w:val="000000" w:themeColor="text1"/>
        </w:rPr>
        <w:t>Chaque arche a sa logique et sa narration. Elles se croisent pour constituer un récit choral</w:t>
      </w:r>
      <w:r w:rsidR="00CF51BD">
        <w:rPr>
          <w:rFonts w:cstheme="minorHAnsi"/>
          <w:color w:val="000000" w:themeColor="text1"/>
        </w:rPr>
        <w:t xml:space="preserve">, un poème épique. </w:t>
      </w:r>
    </w:p>
    <w:p w:rsidR="00CF51BD" w:rsidRDefault="00CF51BD" w:rsidP="00461849">
      <w:pPr>
        <w:jc w:val="both"/>
        <w:rPr>
          <w:rFonts w:cstheme="minorHAnsi"/>
          <w:color w:val="000000" w:themeColor="text1"/>
        </w:rPr>
      </w:pPr>
      <w:r>
        <w:rPr>
          <w:rFonts w:cstheme="minorHAnsi"/>
          <w:color w:val="000000" w:themeColor="text1"/>
        </w:rPr>
        <w:t>Deux personnages savoureux ont émergé : les chercheurs qui plongent à l’intérieur d’un corps humain pour y débusquer la faille. Entre scientifiques et clowns, ils appliquent une démarche de réflexion critique et de questionnement pour répondre à la question en apparence si simple  : Pourquoi est-il si difficile d’aimer ? D’être aimé ?</w:t>
      </w:r>
    </w:p>
    <w:p w:rsidR="00CF51BD" w:rsidRDefault="00CF51BD" w:rsidP="00461849">
      <w:pPr>
        <w:jc w:val="both"/>
        <w:rPr>
          <w:rFonts w:cstheme="minorHAnsi"/>
          <w:color w:val="000000" w:themeColor="text1"/>
        </w:rPr>
      </w:pPr>
    </w:p>
    <w:p w:rsidR="00CF51BD" w:rsidRDefault="00CF51BD" w:rsidP="006A3BE0">
      <w:pPr>
        <w:rPr>
          <w:rFonts w:cstheme="minorHAnsi"/>
          <w:color w:val="000000" w:themeColor="text1"/>
        </w:rPr>
      </w:pPr>
    </w:p>
    <w:p w:rsidR="00CF51BD" w:rsidRDefault="00CF51BD" w:rsidP="00CF51BD">
      <w:pPr>
        <w:jc w:val="center"/>
        <w:rPr>
          <w:rFonts w:cstheme="minorHAnsi"/>
          <w:color w:val="000000" w:themeColor="text1"/>
        </w:rPr>
      </w:pPr>
      <w:r>
        <w:rPr>
          <w:rFonts w:cstheme="minorHAnsi"/>
          <w:noProof/>
          <w:color w:val="000000" w:themeColor="text1"/>
        </w:rPr>
        <w:drawing>
          <wp:inline distT="0" distB="0" distL="0" distR="0">
            <wp:extent cx="3268980" cy="2178598"/>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_AngesAuPlafond_VISUEL_NécessaireDéséquilibre_RésidenceIFS_©Vincent Muteau_VM_13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5484" cy="2256242"/>
                    </a:xfrm>
                    <a:prstGeom prst="rect">
                      <a:avLst/>
                    </a:prstGeom>
                  </pic:spPr>
                </pic:pic>
              </a:graphicData>
            </a:graphic>
          </wp:inline>
        </w:drawing>
      </w:r>
    </w:p>
    <w:p w:rsidR="00480604" w:rsidRPr="00461849" w:rsidRDefault="00461849" w:rsidP="00461849">
      <w:pPr>
        <w:pStyle w:val="Paragraphedeliste"/>
        <w:numPr>
          <w:ilvl w:val="0"/>
          <w:numId w:val="4"/>
        </w:numPr>
        <w:tabs>
          <w:tab w:val="left" w:pos="3428"/>
        </w:tabs>
        <w:rPr>
          <w:b/>
          <w:bCs/>
          <w:color w:val="000000" w:themeColor="text1"/>
        </w:rPr>
      </w:pPr>
      <w:r>
        <w:rPr>
          <w:b/>
          <w:bCs/>
          <w:color w:val="000000" w:themeColor="text1"/>
        </w:rPr>
        <w:lastRenderedPageBreak/>
        <w:t>Inventer l</w:t>
      </w:r>
      <w:r w:rsidRPr="00461849">
        <w:rPr>
          <w:b/>
          <w:bCs/>
          <w:color w:val="000000" w:themeColor="text1"/>
        </w:rPr>
        <w:t>a Scénographie</w:t>
      </w:r>
    </w:p>
    <w:p w:rsidR="00811243" w:rsidRDefault="00811243" w:rsidP="00461849">
      <w:pPr>
        <w:tabs>
          <w:tab w:val="left" w:pos="3428"/>
        </w:tabs>
        <w:jc w:val="both"/>
        <w:rPr>
          <w:color w:val="000000" w:themeColor="text1"/>
        </w:rPr>
      </w:pPr>
      <w:r>
        <w:rPr>
          <w:color w:val="000000" w:themeColor="text1"/>
        </w:rPr>
        <w:t xml:space="preserve">La scénographie se construit sous les yeux </w:t>
      </w:r>
      <w:r w:rsidR="00E517D1">
        <w:rPr>
          <w:color w:val="000000" w:themeColor="text1"/>
        </w:rPr>
        <w:t>du spectateur</w:t>
      </w:r>
      <w:r>
        <w:rPr>
          <w:color w:val="000000" w:themeColor="text1"/>
        </w:rPr>
        <w:t xml:space="preserve"> sur le principe du tout et rien. Au commencement, le plateau est vide, plongé dans l’obscurité. Des lames de cutter sonorisées tranchent la matière pour laisser apparaître une fresque d’ombre et de lumière. </w:t>
      </w:r>
    </w:p>
    <w:p w:rsidR="00811243" w:rsidRDefault="00811243" w:rsidP="00461849">
      <w:pPr>
        <w:tabs>
          <w:tab w:val="left" w:pos="3428"/>
        </w:tabs>
        <w:jc w:val="both"/>
        <w:rPr>
          <w:color w:val="000000" w:themeColor="text1"/>
        </w:rPr>
      </w:pPr>
    </w:p>
    <w:p w:rsidR="00811243" w:rsidRDefault="00811243" w:rsidP="005F13EE">
      <w:pPr>
        <w:tabs>
          <w:tab w:val="left" w:pos="3428"/>
        </w:tabs>
        <w:rPr>
          <w:color w:val="000000" w:themeColor="text1"/>
        </w:rPr>
      </w:pPr>
      <w:r>
        <w:rPr>
          <w:noProof/>
          <w:color w:val="000000" w:themeColor="text1"/>
        </w:rPr>
        <w:drawing>
          <wp:inline distT="0" distB="0" distL="0" distR="0">
            <wp:extent cx="2851026" cy="213842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4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816" cy="2146520"/>
                    </a:xfrm>
                    <a:prstGeom prst="rect">
                      <a:avLst/>
                    </a:prstGeom>
                  </pic:spPr>
                </pic:pic>
              </a:graphicData>
            </a:graphic>
          </wp:inline>
        </w:drawing>
      </w:r>
      <w:r>
        <w:rPr>
          <w:noProof/>
          <w:color w:val="000000" w:themeColor="text1"/>
        </w:rPr>
        <w:drawing>
          <wp:inline distT="0" distB="0" distL="0" distR="0">
            <wp:extent cx="2849296" cy="213712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4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780" cy="2160744"/>
                    </a:xfrm>
                    <a:prstGeom prst="rect">
                      <a:avLst/>
                    </a:prstGeom>
                  </pic:spPr>
                </pic:pic>
              </a:graphicData>
            </a:graphic>
          </wp:inline>
        </w:drawing>
      </w:r>
    </w:p>
    <w:p w:rsidR="00811243" w:rsidRDefault="00811243" w:rsidP="00461849">
      <w:pPr>
        <w:tabs>
          <w:tab w:val="left" w:pos="3428"/>
        </w:tabs>
        <w:jc w:val="both"/>
        <w:rPr>
          <w:color w:val="000000" w:themeColor="text1"/>
        </w:rPr>
      </w:pPr>
    </w:p>
    <w:p w:rsidR="00461849" w:rsidRDefault="00461849" w:rsidP="00461849">
      <w:pPr>
        <w:tabs>
          <w:tab w:val="left" w:pos="3428"/>
        </w:tabs>
        <w:jc w:val="both"/>
        <w:rPr>
          <w:color w:val="000000" w:themeColor="text1"/>
        </w:rPr>
      </w:pPr>
      <w:r>
        <w:rPr>
          <w:color w:val="000000" w:themeColor="text1"/>
        </w:rPr>
        <w:t xml:space="preserve">Un grand théâtre de lumière </w:t>
      </w:r>
      <w:r w:rsidR="00811243">
        <w:rPr>
          <w:color w:val="000000" w:themeColor="text1"/>
        </w:rPr>
        <w:t xml:space="preserve">prend naissance en direct, </w:t>
      </w:r>
      <w:r>
        <w:rPr>
          <w:color w:val="000000" w:themeColor="text1"/>
        </w:rPr>
        <w:t>construit en vertical avec des fresques</w:t>
      </w:r>
      <w:r w:rsidR="00811243">
        <w:rPr>
          <w:color w:val="000000" w:themeColor="text1"/>
        </w:rPr>
        <w:t xml:space="preserve"> de 10m le long</w:t>
      </w:r>
      <w:r>
        <w:rPr>
          <w:color w:val="000000" w:themeColor="text1"/>
        </w:rPr>
        <w:t xml:space="preserve"> qui marquent </w:t>
      </w:r>
      <w:r w:rsidR="00E517D1">
        <w:rPr>
          <w:color w:val="000000" w:themeColor="text1"/>
        </w:rPr>
        <w:t>les différentes étapes</w:t>
      </w:r>
      <w:r>
        <w:rPr>
          <w:color w:val="000000" w:themeColor="text1"/>
        </w:rPr>
        <w:t xml:space="preserve"> du récit. </w:t>
      </w:r>
    </w:p>
    <w:p w:rsidR="00B41306" w:rsidRPr="00811243" w:rsidRDefault="00811243" w:rsidP="00811243">
      <w:pPr>
        <w:tabs>
          <w:tab w:val="left" w:pos="3428"/>
        </w:tabs>
        <w:jc w:val="both"/>
        <w:rPr>
          <w:color w:val="000000" w:themeColor="text1"/>
        </w:rPr>
      </w:pPr>
      <w:r>
        <w:rPr>
          <w:color w:val="000000" w:themeColor="text1"/>
        </w:rPr>
        <w:t xml:space="preserve">La lumière envahit progressivement tout le théâtre. </w:t>
      </w:r>
    </w:p>
    <w:p w:rsidR="00B41306" w:rsidRDefault="00B41306" w:rsidP="00D82604">
      <w:pPr>
        <w:pStyle w:val="Paragraphedeliste"/>
        <w:tabs>
          <w:tab w:val="left" w:pos="3428"/>
        </w:tabs>
        <w:rPr>
          <w:b/>
          <w:bCs/>
          <w:color w:val="000000" w:themeColor="text1"/>
        </w:rPr>
      </w:pPr>
    </w:p>
    <w:p w:rsidR="00B41306" w:rsidRDefault="00811243" w:rsidP="005F13EE">
      <w:pPr>
        <w:pStyle w:val="Paragraphedeliste"/>
        <w:tabs>
          <w:tab w:val="left" w:pos="3428"/>
        </w:tabs>
        <w:ind w:hanging="720"/>
        <w:rPr>
          <w:b/>
          <w:bCs/>
          <w:color w:val="000000" w:themeColor="text1"/>
        </w:rPr>
      </w:pPr>
      <w:r>
        <w:rPr>
          <w:b/>
          <w:bCs/>
          <w:noProof/>
          <w:color w:val="000000" w:themeColor="text1"/>
        </w:rPr>
        <w:drawing>
          <wp:inline distT="0" distB="0" distL="0" distR="0">
            <wp:extent cx="5559723" cy="2606925"/>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7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8394" cy="2615680"/>
                    </a:xfrm>
                    <a:prstGeom prst="rect">
                      <a:avLst/>
                    </a:prstGeom>
                  </pic:spPr>
                </pic:pic>
              </a:graphicData>
            </a:graphic>
          </wp:inline>
        </w:drawing>
      </w:r>
    </w:p>
    <w:p w:rsidR="00B41306" w:rsidRDefault="00B41306" w:rsidP="00D82604">
      <w:pPr>
        <w:pStyle w:val="Paragraphedeliste"/>
        <w:tabs>
          <w:tab w:val="left" w:pos="3428"/>
        </w:tabs>
        <w:rPr>
          <w:b/>
          <w:bCs/>
          <w:color w:val="000000" w:themeColor="text1"/>
        </w:rPr>
      </w:pPr>
    </w:p>
    <w:p w:rsidR="00B41306" w:rsidRPr="00661C3E" w:rsidRDefault="00B41306" w:rsidP="00661C3E">
      <w:pPr>
        <w:tabs>
          <w:tab w:val="left" w:pos="3428"/>
        </w:tabs>
        <w:rPr>
          <w:b/>
          <w:bCs/>
          <w:color w:val="000000" w:themeColor="text1"/>
        </w:rPr>
      </w:pPr>
      <w:bookmarkStart w:id="0" w:name="_GoBack"/>
      <w:bookmarkEnd w:id="0"/>
    </w:p>
    <w:p w:rsidR="00B41306" w:rsidRDefault="00B41306" w:rsidP="00D82604">
      <w:pPr>
        <w:pStyle w:val="Paragraphedeliste"/>
        <w:tabs>
          <w:tab w:val="left" w:pos="3428"/>
        </w:tabs>
        <w:rPr>
          <w:b/>
          <w:bCs/>
          <w:color w:val="000000" w:themeColor="text1"/>
        </w:rPr>
      </w:pPr>
    </w:p>
    <w:p w:rsidR="005F13EE" w:rsidRPr="00461849" w:rsidRDefault="00E74C99" w:rsidP="005F13EE">
      <w:pPr>
        <w:pStyle w:val="Paragraphedeliste"/>
        <w:numPr>
          <w:ilvl w:val="0"/>
          <w:numId w:val="4"/>
        </w:numPr>
        <w:tabs>
          <w:tab w:val="left" w:pos="3428"/>
        </w:tabs>
        <w:rPr>
          <w:b/>
          <w:bCs/>
          <w:color w:val="000000" w:themeColor="text1"/>
        </w:rPr>
      </w:pPr>
      <w:r>
        <w:rPr>
          <w:b/>
          <w:bCs/>
          <w:color w:val="000000" w:themeColor="text1"/>
        </w:rPr>
        <w:t>Un QUATUOR à cordes au plateau</w:t>
      </w:r>
    </w:p>
    <w:p w:rsidR="00B41306" w:rsidRDefault="00B41306" w:rsidP="005F13EE">
      <w:pPr>
        <w:pStyle w:val="Paragraphedeliste"/>
        <w:tabs>
          <w:tab w:val="left" w:pos="3428"/>
        </w:tabs>
        <w:ind w:hanging="720"/>
        <w:rPr>
          <w:b/>
          <w:bCs/>
          <w:color w:val="000000" w:themeColor="text1"/>
        </w:rPr>
      </w:pPr>
    </w:p>
    <w:p w:rsidR="0064459F" w:rsidRPr="003A4E0A" w:rsidRDefault="0064459F" w:rsidP="003A4E0A">
      <w:pPr>
        <w:jc w:val="both"/>
        <w:rPr>
          <w:rFonts w:cstheme="minorHAnsi"/>
        </w:rPr>
      </w:pPr>
      <w:r w:rsidRPr="003A4E0A">
        <w:rPr>
          <w:rFonts w:cstheme="minorHAnsi"/>
        </w:rPr>
        <w:t xml:space="preserve">Le spectacle est accompagné en direct par un quatuor à cordes qui donne toute sa dimension épique au poème. Accompagnant la trame dramaturgique du récit, la musique scelle un pacte entre le public et nos images oniriques. </w:t>
      </w:r>
    </w:p>
    <w:p w:rsidR="0064459F" w:rsidRPr="003A4E0A" w:rsidRDefault="0064459F" w:rsidP="003A4E0A">
      <w:pPr>
        <w:jc w:val="both"/>
        <w:rPr>
          <w:rFonts w:cstheme="minorHAnsi"/>
        </w:rPr>
      </w:pPr>
      <w:r w:rsidRPr="003A4E0A">
        <w:rPr>
          <w:rFonts w:cstheme="minorHAnsi"/>
        </w:rPr>
        <w:t xml:space="preserve">Pièce majeure du dispositif scénique, la spatialisation du son permet d’envelopper les spectateurs dans une bulle musicale et leur donner la sensation d’entrer au cœur du récit. Le quatuor se déplace de la scène à la salle, abolissant les frontières avec le plateau. Il se réunit pour mieux se disperser aux quatre coins de l’espace. D’une seule voix, les musiciens imposent </w:t>
      </w:r>
      <w:r w:rsidRPr="003A4E0A">
        <w:rPr>
          <w:rFonts w:cstheme="minorHAnsi"/>
        </w:rPr>
        <w:lastRenderedPageBreak/>
        <w:t>quatre volontés et quatre énergies attachées aux traditions du quatuor tout en élargissant le cadre formel de celui-ci.</w:t>
      </w:r>
    </w:p>
    <w:p w:rsidR="0064459F" w:rsidRPr="003A4E0A" w:rsidRDefault="0064459F" w:rsidP="003A4E0A">
      <w:pPr>
        <w:jc w:val="both"/>
        <w:rPr>
          <w:rFonts w:cstheme="minorHAnsi"/>
          <w:color w:val="000000" w:themeColor="text1"/>
        </w:rPr>
      </w:pPr>
      <w:r w:rsidRPr="003A4E0A">
        <w:rPr>
          <w:rFonts w:cstheme="minorHAnsi"/>
          <w:color w:val="000000" w:themeColor="text1"/>
        </w:rPr>
        <w:t xml:space="preserve">Comme dans les procédés d’écriture magique qui mêlent le vrai et le faux, cette spatialisation naturelle est démultipliée et renforcée par une installation sonore. Certains éléments du décor sont équipés de micros-capteurs permettant de sonoriser le geste de manipulation. Ainsi l’identité musicale du quatuor s’enrichit de sons produits en direct par les marionnettistes. </w:t>
      </w:r>
    </w:p>
    <w:p w:rsidR="0064459F" w:rsidRPr="003A4E0A" w:rsidRDefault="0064459F" w:rsidP="003A4E0A">
      <w:pPr>
        <w:jc w:val="both"/>
        <w:rPr>
          <w:rFonts w:cstheme="minorHAnsi"/>
          <w:color w:val="000000" w:themeColor="text1"/>
        </w:rPr>
      </w:pPr>
      <w:r w:rsidRPr="003A4E0A">
        <w:rPr>
          <w:rFonts w:cstheme="minorHAnsi"/>
          <w:color w:val="000000" w:themeColor="text1"/>
        </w:rPr>
        <w:t>Par exemple, une scène de guerre intime qui déchire le protagoniste s’accompagne du bruit de la lame sur le carton. Les entailles des cutters sur une grande toile créent une partition rythmique en même temps qu’elles dessinent en direct un tableau de bataille tout en ombre et en lumière. Le quatuor reprend et amplifie cette matière sonore pour en donner une lecture musicale et sensible.</w:t>
      </w:r>
    </w:p>
    <w:p w:rsidR="0064459F" w:rsidRPr="003A4E0A" w:rsidRDefault="0064459F" w:rsidP="003A4E0A">
      <w:pPr>
        <w:jc w:val="both"/>
        <w:rPr>
          <w:rFonts w:cstheme="minorHAnsi"/>
          <w:color w:val="000000" w:themeColor="text1"/>
        </w:rPr>
      </w:pPr>
    </w:p>
    <w:p w:rsidR="0064459F" w:rsidRPr="003A4E0A" w:rsidRDefault="003A4E0A" w:rsidP="003A4E0A">
      <w:pPr>
        <w:jc w:val="both"/>
        <w:rPr>
          <w:rFonts w:cstheme="minorHAnsi"/>
          <w:color w:val="000000" w:themeColor="text1"/>
        </w:rPr>
      </w:pPr>
      <w:r>
        <w:rPr>
          <w:rFonts w:cstheme="minorHAnsi"/>
          <w:color w:val="000000" w:themeColor="text1"/>
        </w:rPr>
        <w:t xml:space="preserve">La rencontre avec Jean Philippe Viret et son quatuor Supplément d’âme a été décisive. </w:t>
      </w:r>
      <w:r w:rsidR="0064459F" w:rsidRPr="003A4E0A">
        <w:rPr>
          <w:rFonts w:cstheme="minorHAnsi"/>
          <w:color w:val="000000" w:themeColor="text1"/>
        </w:rPr>
        <w:t xml:space="preserve"> </w:t>
      </w:r>
      <w:r>
        <w:rPr>
          <w:rFonts w:cstheme="minorHAnsi"/>
          <w:color w:val="000000" w:themeColor="text1"/>
        </w:rPr>
        <w:t xml:space="preserve">Sous la direction musicale de ce grand contrebassiste, le </w:t>
      </w:r>
      <w:r w:rsidR="0064459F" w:rsidRPr="003A4E0A">
        <w:rPr>
          <w:rFonts w:cstheme="minorHAnsi"/>
          <w:color w:val="000000" w:themeColor="text1"/>
        </w:rPr>
        <w:t xml:space="preserve">quatuor travaille sur la confrontation des répertoires. S’appuyant sur un goût prononcé pour la musique contemporaine, sans sécheresse ni brutalité, </w:t>
      </w:r>
      <w:r w:rsidR="00E74C99">
        <w:rPr>
          <w:rFonts w:cstheme="minorHAnsi"/>
          <w:color w:val="000000" w:themeColor="text1"/>
        </w:rPr>
        <w:t>il</w:t>
      </w:r>
      <w:r w:rsidR="0064459F" w:rsidRPr="003A4E0A">
        <w:rPr>
          <w:rFonts w:cstheme="minorHAnsi"/>
          <w:color w:val="000000" w:themeColor="text1"/>
        </w:rPr>
        <w:t xml:space="preserve"> alimente cette recherche d’accents de musique populaire.</w:t>
      </w:r>
      <w:r>
        <w:rPr>
          <w:rFonts w:cstheme="minorHAnsi"/>
          <w:color w:val="000000" w:themeColor="text1"/>
        </w:rPr>
        <w:t xml:space="preserve"> </w:t>
      </w:r>
      <w:r w:rsidR="0064459F" w:rsidRPr="003A4E0A">
        <w:rPr>
          <w:rFonts w:cstheme="minorHAnsi"/>
          <w:color w:val="000000" w:themeColor="text1"/>
        </w:rPr>
        <w:t>L’émotion et la recherche du sensible guide</w:t>
      </w:r>
      <w:r>
        <w:rPr>
          <w:rFonts w:cstheme="minorHAnsi"/>
          <w:color w:val="000000" w:themeColor="text1"/>
        </w:rPr>
        <w:t>n</w:t>
      </w:r>
      <w:r w:rsidR="0064459F" w:rsidRPr="003A4E0A">
        <w:rPr>
          <w:rFonts w:cstheme="minorHAnsi"/>
          <w:color w:val="000000" w:themeColor="text1"/>
        </w:rPr>
        <w:t xml:space="preserve">t </w:t>
      </w:r>
      <w:r>
        <w:rPr>
          <w:rFonts w:cstheme="minorHAnsi"/>
          <w:color w:val="000000" w:themeColor="text1"/>
        </w:rPr>
        <w:t>ses</w:t>
      </w:r>
      <w:r w:rsidR="0064459F" w:rsidRPr="003A4E0A">
        <w:rPr>
          <w:rFonts w:cstheme="minorHAnsi"/>
          <w:color w:val="000000" w:themeColor="text1"/>
        </w:rPr>
        <w:t xml:space="preserve"> choix.</w:t>
      </w:r>
    </w:p>
    <w:p w:rsidR="0064459F" w:rsidRPr="00832FEF" w:rsidRDefault="0064459F" w:rsidP="003A4E0A">
      <w:pPr>
        <w:jc w:val="both"/>
        <w:rPr>
          <w:rFonts w:ascii="Avenir Light" w:eastAsia="Times New Roman" w:hAnsi="Avenir Light" w:cs="Arial"/>
          <w:color w:val="222222"/>
          <w:sz w:val="21"/>
          <w:szCs w:val="21"/>
          <w:shd w:val="clear" w:color="auto" w:fill="FFFFFF"/>
        </w:rPr>
      </w:pPr>
    </w:p>
    <w:p w:rsidR="0064459F" w:rsidRPr="00832FEF" w:rsidRDefault="0064459F" w:rsidP="003A4E0A">
      <w:pPr>
        <w:jc w:val="both"/>
        <w:rPr>
          <w:rFonts w:ascii="Avenir Light" w:hAnsi="Avenir Light"/>
          <w:color w:val="000000" w:themeColor="text1"/>
        </w:rPr>
      </w:pPr>
    </w:p>
    <w:p w:rsidR="00B41306" w:rsidRDefault="00E74C99" w:rsidP="004A52E9">
      <w:pPr>
        <w:pStyle w:val="Paragraphedeliste"/>
        <w:tabs>
          <w:tab w:val="left" w:pos="3428"/>
        </w:tabs>
        <w:jc w:val="center"/>
        <w:rPr>
          <w:b/>
          <w:bCs/>
          <w:color w:val="000000" w:themeColor="text1"/>
        </w:rPr>
      </w:pPr>
      <w:r>
        <w:fldChar w:fldCharType="begin"/>
      </w:r>
      <w:r>
        <w:instrText xml:space="preserve"> INCLUDEPICTURE "/var/folders/pj/px8c4x4s0kx_551yjgtqlgd80000gn/T/com.microsoft.Word/WebArchiveCopyPasteTempFiles/2Q==" \* MERGEFORMATINET </w:instrText>
      </w:r>
      <w:r>
        <w:fldChar w:fldCharType="separate"/>
      </w:r>
      <w:r>
        <w:rPr>
          <w:noProof/>
        </w:rPr>
        <w:drawing>
          <wp:inline distT="0" distB="0" distL="0" distR="0" wp14:anchorId="798B0187" wp14:editId="64C68044">
            <wp:extent cx="3371500" cy="1657812"/>
            <wp:effectExtent l="0" t="0" r="0" b="6350"/>
            <wp:docPr id="12" name="Image 12" descr="JEAN-PHILIPPE VIRET &quot;SUPPLEMENT D'AME&quot; | Le Tr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AN-PHILIPPE VIRET &quot;SUPPLEMENT D'AME&quot; | Le Tri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1725" cy="1667757"/>
                    </a:xfrm>
                    <a:prstGeom prst="rect">
                      <a:avLst/>
                    </a:prstGeom>
                    <a:noFill/>
                    <a:ln>
                      <a:noFill/>
                    </a:ln>
                  </pic:spPr>
                </pic:pic>
              </a:graphicData>
            </a:graphic>
          </wp:inline>
        </w:drawing>
      </w:r>
      <w:r>
        <w:fldChar w:fldCharType="end"/>
      </w:r>
    </w:p>
    <w:p w:rsidR="005F13EE" w:rsidRDefault="005F13EE" w:rsidP="0056290F">
      <w:pPr>
        <w:tabs>
          <w:tab w:val="left" w:pos="3428"/>
        </w:tabs>
      </w:pPr>
    </w:p>
    <w:p w:rsidR="005F13EE" w:rsidRDefault="005F13EE" w:rsidP="0056290F">
      <w:pPr>
        <w:tabs>
          <w:tab w:val="left" w:pos="3428"/>
        </w:tabs>
      </w:pPr>
    </w:p>
    <w:p w:rsidR="005F13EE" w:rsidRPr="005F13EE" w:rsidRDefault="005F13EE" w:rsidP="005F13EE">
      <w:pPr>
        <w:pStyle w:val="Paragraphedeliste"/>
        <w:numPr>
          <w:ilvl w:val="0"/>
          <w:numId w:val="4"/>
        </w:numPr>
        <w:tabs>
          <w:tab w:val="left" w:pos="3428"/>
        </w:tabs>
        <w:rPr>
          <w:b/>
          <w:bCs/>
        </w:rPr>
      </w:pPr>
      <w:r w:rsidRPr="005F13EE">
        <w:rPr>
          <w:b/>
          <w:bCs/>
        </w:rPr>
        <w:t>LA DISTRIBUTION</w:t>
      </w:r>
    </w:p>
    <w:p w:rsidR="005F13EE" w:rsidRDefault="005F13EE" w:rsidP="005F13EE">
      <w:pPr>
        <w:jc w:val="both"/>
        <w:rPr>
          <w:rFonts w:ascii="Avenir Book" w:hAnsi="Avenir Book"/>
        </w:rPr>
      </w:pPr>
      <w:r w:rsidRPr="007F0DC6">
        <w:rPr>
          <w:rFonts w:ascii="Avenir Book" w:hAnsi="Avenir Book"/>
          <w:i/>
        </w:rPr>
        <w:t>Marionnettistes</w:t>
      </w:r>
      <w:r w:rsidRPr="007F0DC6">
        <w:rPr>
          <w:rFonts w:ascii="Avenir Book" w:hAnsi="Avenir Book"/>
        </w:rPr>
        <w:t xml:space="preserve"> - Cami</w:t>
      </w:r>
      <w:r>
        <w:rPr>
          <w:rFonts w:ascii="Avenir Book" w:hAnsi="Avenir Book"/>
        </w:rPr>
        <w:t>lle Trouvé, Jonas Coutancier, Amélie Madeline en alternance avec Vincent Croguennec, Philippe Desmulie.</w:t>
      </w:r>
    </w:p>
    <w:p w:rsidR="005F13EE" w:rsidRPr="007F0DC6" w:rsidRDefault="005F13EE" w:rsidP="005F13EE">
      <w:pPr>
        <w:jc w:val="both"/>
        <w:rPr>
          <w:rFonts w:ascii="Avenir Book" w:hAnsi="Avenir Book"/>
        </w:rPr>
      </w:pPr>
      <w:r w:rsidRPr="007F0DC6">
        <w:rPr>
          <w:rFonts w:ascii="Avenir Book" w:hAnsi="Avenir Book"/>
          <w:i/>
        </w:rPr>
        <w:t>Metteur en scène</w:t>
      </w:r>
      <w:r w:rsidRPr="007F0DC6">
        <w:rPr>
          <w:rFonts w:ascii="Avenir Book" w:hAnsi="Avenir Book"/>
        </w:rPr>
        <w:t xml:space="preserve"> - Brice Berthoud</w:t>
      </w:r>
      <w:r w:rsidRPr="007F0DC6">
        <w:rPr>
          <w:rFonts w:ascii="MS Mincho" w:eastAsia="MS Mincho" w:hAnsi="MS Mincho" w:cs="MS Mincho" w:hint="eastAsia"/>
        </w:rPr>
        <w:t> </w:t>
      </w:r>
      <w:r>
        <w:rPr>
          <w:rFonts w:ascii="Avenir Book" w:hAnsi="Avenir Book"/>
        </w:rPr>
        <w:t>assisté de Marie Girardin</w:t>
      </w:r>
    </w:p>
    <w:p w:rsidR="005F13EE" w:rsidRPr="003055D1" w:rsidRDefault="005F13EE" w:rsidP="005F13EE">
      <w:pPr>
        <w:jc w:val="both"/>
        <w:rPr>
          <w:rFonts w:ascii="Avenir Book" w:hAnsi="Avenir Book"/>
          <w:i/>
        </w:rPr>
      </w:pPr>
      <w:r>
        <w:rPr>
          <w:rFonts w:ascii="Avenir Book" w:hAnsi="Avenir Book"/>
          <w:i/>
        </w:rPr>
        <w:t>Dramaturgie - Saskia Berthod</w:t>
      </w:r>
    </w:p>
    <w:p w:rsidR="005F13EE" w:rsidRDefault="005F13EE" w:rsidP="005F13EE">
      <w:pPr>
        <w:jc w:val="both"/>
        <w:rPr>
          <w:rFonts w:ascii="Avenir Book" w:hAnsi="Avenir Book"/>
        </w:rPr>
      </w:pPr>
      <w:r>
        <w:rPr>
          <w:rFonts w:ascii="Avenir Book" w:hAnsi="Avenir Book"/>
          <w:i/>
        </w:rPr>
        <w:t>Composition</w:t>
      </w:r>
      <w:r w:rsidRPr="007F0DC6">
        <w:rPr>
          <w:rFonts w:ascii="Avenir Book" w:hAnsi="Avenir Book"/>
          <w:i/>
        </w:rPr>
        <w:t xml:space="preserve"> musicale </w:t>
      </w:r>
      <w:r>
        <w:rPr>
          <w:rFonts w:ascii="Avenir Book" w:hAnsi="Avenir Book"/>
        </w:rPr>
        <w:t>-</w:t>
      </w:r>
      <w:r w:rsidRPr="007F0DC6">
        <w:rPr>
          <w:rFonts w:ascii="Avenir Book" w:hAnsi="Avenir Book"/>
        </w:rPr>
        <w:t xml:space="preserve"> </w:t>
      </w:r>
      <w:r>
        <w:rPr>
          <w:rFonts w:ascii="Avenir Book" w:hAnsi="Avenir Book"/>
        </w:rPr>
        <w:t>Jean-Philippe Viret</w:t>
      </w:r>
    </w:p>
    <w:p w:rsidR="005F13EE" w:rsidRDefault="005F13EE" w:rsidP="005F13EE">
      <w:pPr>
        <w:jc w:val="both"/>
        <w:rPr>
          <w:rFonts w:ascii="Avenir Book" w:hAnsi="Avenir Book"/>
        </w:rPr>
      </w:pPr>
      <w:r>
        <w:rPr>
          <w:rFonts w:ascii="Avenir Book" w:hAnsi="Avenir Book"/>
        </w:rPr>
        <w:t xml:space="preserve">Quatuor à cordes - Jean-Philippe Viret, Mathias Levy, Bruno Ducret, </w:t>
      </w:r>
      <w:r w:rsidRPr="007C685A">
        <w:rPr>
          <w:rFonts w:ascii="Avenir Book" w:hAnsi="Avenir Book"/>
        </w:rPr>
        <w:t>Maëlle Desbrosse</w:t>
      </w:r>
      <w:r w:rsidR="008E2056">
        <w:rPr>
          <w:rFonts w:ascii="Avenir Book" w:hAnsi="Avenir Book"/>
        </w:rPr>
        <w:t xml:space="preserve"> en alternance</w:t>
      </w:r>
    </w:p>
    <w:p w:rsidR="005F13EE" w:rsidRPr="007F0DC6" w:rsidRDefault="005F13EE" w:rsidP="005F13EE">
      <w:pPr>
        <w:jc w:val="both"/>
        <w:rPr>
          <w:rFonts w:ascii="Avenir Book" w:hAnsi="Avenir Book"/>
        </w:rPr>
      </w:pPr>
      <w:r>
        <w:rPr>
          <w:rFonts w:ascii="Avenir Book" w:hAnsi="Avenir Book"/>
        </w:rPr>
        <w:t>Scénographie - Brice Berthoud assisté de Adèle Romieu</w:t>
      </w:r>
    </w:p>
    <w:p w:rsidR="005F13EE" w:rsidRPr="007F0DC6" w:rsidRDefault="005F13EE" w:rsidP="005F13EE">
      <w:pPr>
        <w:jc w:val="both"/>
        <w:rPr>
          <w:rFonts w:ascii="Avenir Book" w:hAnsi="Avenir Book"/>
        </w:rPr>
      </w:pPr>
      <w:r w:rsidRPr="007F0DC6">
        <w:rPr>
          <w:rFonts w:ascii="Avenir Book" w:hAnsi="Avenir Book"/>
          <w:i/>
        </w:rPr>
        <w:t xml:space="preserve">Construction marionnettes </w:t>
      </w:r>
      <w:r>
        <w:rPr>
          <w:rFonts w:ascii="Avenir Book" w:hAnsi="Avenir Book"/>
        </w:rPr>
        <w:t>–</w:t>
      </w:r>
      <w:r w:rsidRPr="007F0DC6">
        <w:rPr>
          <w:rFonts w:ascii="Avenir Book" w:hAnsi="Avenir Book"/>
        </w:rPr>
        <w:t xml:space="preserve"> </w:t>
      </w:r>
      <w:r>
        <w:rPr>
          <w:rFonts w:ascii="Avenir Book" w:hAnsi="Avenir Book"/>
        </w:rPr>
        <w:t>Camille Trouvé, Jonas Coutancier, Amélie Madeline, Caroline Dubuisson</w:t>
      </w:r>
    </w:p>
    <w:p w:rsidR="005F13EE" w:rsidRPr="007F0DC6" w:rsidRDefault="005F13EE" w:rsidP="005F13EE">
      <w:pPr>
        <w:jc w:val="both"/>
        <w:rPr>
          <w:rFonts w:ascii="Avenir Book" w:hAnsi="Avenir Book"/>
        </w:rPr>
      </w:pPr>
      <w:r w:rsidRPr="007F0DC6">
        <w:rPr>
          <w:rFonts w:ascii="Avenir Book" w:hAnsi="Avenir Book"/>
          <w:i/>
        </w:rPr>
        <w:t>Création costumes</w:t>
      </w:r>
      <w:r>
        <w:rPr>
          <w:rFonts w:ascii="Avenir Book" w:hAnsi="Avenir Book"/>
        </w:rPr>
        <w:t xml:space="preserve"> – Séverine Thiébault</w:t>
      </w:r>
    </w:p>
    <w:p w:rsidR="005F13EE" w:rsidRPr="007F0DC6" w:rsidRDefault="005F13EE" w:rsidP="005F13EE">
      <w:pPr>
        <w:jc w:val="both"/>
        <w:rPr>
          <w:rFonts w:ascii="Avenir Book" w:hAnsi="Avenir Book"/>
        </w:rPr>
      </w:pPr>
      <w:r w:rsidRPr="007F0DC6">
        <w:rPr>
          <w:rFonts w:ascii="Avenir Book" w:hAnsi="Avenir Book"/>
          <w:i/>
        </w:rPr>
        <w:t>Création lumière</w:t>
      </w:r>
      <w:r>
        <w:rPr>
          <w:rFonts w:ascii="Avenir Book" w:hAnsi="Avenir Book"/>
        </w:rPr>
        <w:t xml:space="preserve"> -</w:t>
      </w:r>
      <w:r w:rsidRPr="007F0DC6">
        <w:rPr>
          <w:rFonts w:ascii="Avenir Book" w:hAnsi="Avenir Book"/>
        </w:rPr>
        <w:t xml:space="preserve"> Nicolas Lamatière</w:t>
      </w:r>
    </w:p>
    <w:p w:rsidR="005F13EE" w:rsidRPr="00F3500B" w:rsidRDefault="005F13EE" w:rsidP="00E74C99">
      <w:pPr>
        <w:jc w:val="both"/>
        <w:rPr>
          <w:rFonts w:ascii="Avenir Book" w:hAnsi="Avenir Book"/>
        </w:rPr>
      </w:pPr>
      <w:r w:rsidRPr="007F0DC6">
        <w:rPr>
          <w:rFonts w:ascii="Avenir Book" w:hAnsi="Avenir Book"/>
          <w:i/>
        </w:rPr>
        <w:t>Régie</w:t>
      </w:r>
      <w:r>
        <w:rPr>
          <w:rFonts w:ascii="Avenir Book" w:hAnsi="Avenir Book"/>
        </w:rPr>
        <w:t> -</w:t>
      </w:r>
      <w:r w:rsidRPr="007F0DC6">
        <w:rPr>
          <w:rFonts w:ascii="Avenir Book" w:hAnsi="Avenir Book"/>
        </w:rPr>
        <w:t xml:space="preserve"> Philippe Desmulie </w:t>
      </w:r>
      <w:r>
        <w:rPr>
          <w:rFonts w:ascii="Avenir Book" w:hAnsi="Avenir Book"/>
        </w:rPr>
        <w:t>et Nicolas Lamatière</w:t>
      </w:r>
    </w:p>
    <w:p w:rsidR="005F13EE" w:rsidRPr="007F0DC6" w:rsidRDefault="005F13EE" w:rsidP="00E517D1">
      <w:pPr>
        <w:rPr>
          <w:rFonts w:ascii="Avenir Book" w:hAnsi="Avenir Book"/>
          <w:i/>
        </w:rPr>
      </w:pPr>
      <w:r w:rsidRPr="007F0DC6">
        <w:rPr>
          <w:rFonts w:ascii="Avenir Book" w:hAnsi="Avenir Book"/>
          <w:i/>
        </w:rPr>
        <w:t xml:space="preserve">Tout public à partir de </w:t>
      </w:r>
      <w:r>
        <w:rPr>
          <w:rFonts w:ascii="Avenir Book" w:hAnsi="Avenir Book"/>
          <w:i/>
        </w:rPr>
        <w:t>13 ans</w:t>
      </w:r>
      <w:r w:rsidR="00E517D1">
        <w:rPr>
          <w:rFonts w:ascii="Avenir Book" w:hAnsi="Avenir Book"/>
          <w:i/>
        </w:rPr>
        <w:t xml:space="preserve"> </w:t>
      </w:r>
      <w:r w:rsidR="00E517D1">
        <w:rPr>
          <w:rFonts w:ascii="Avenir Book" w:hAnsi="Avenir Book"/>
          <w:i/>
        </w:rPr>
        <w:t>Durée 1h30</w:t>
      </w:r>
    </w:p>
    <w:p w:rsidR="005F13EE" w:rsidRPr="00602167" w:rsidRDefault="005F13EE" w:rsidP="005F13EE">
      <w:pPr>
        <w:rPr>
          <w:rFonts w:ascii="Avenir Book" w:hAnsi="Avenir Book"/>
          <w:sz w:val="20"/>
          <w:szCs w:val="20"/>
        </w:rPr>
      </w:pPr>
      <w:r w:rsidRPr="007F0DC6">
        <w:rPr>
          <w:rFonts w:ascii="Avenir Black" w:hAnsi="Avenir Black"/>
        </w:rPr>
        <w:lastRenderedPageBreak/>
        <w:t>Co-production :</w:t>
      </w:r>
      <w:r w:rsidRPr="007F0DC6">
        <w:rPr>
          <w:rFonts w:ascii="Avenir Book" w:hAnsi="Avenir Book"/>
        </w:rPr>
        <w:t xml:space="preserve"> </w:t>
      </w:r>
      <w:r w:rsidRPr="00602167">
        <w:rPr>
          <w:rFonts w:ascii="Avenir Book" w:hAnsi="Avenir Book"/>
          <w:sz w:val="20"/>
          <w:szCs w:val="20"/>
        </w:rPr>
        <w:t xml:space="preserve">La </w:t>
      </w:r>
      <w:proofErr w:type="spellStart"/>
      <w:r w:rsidRPr="00602167">
        <w:rPr>
          <w:rFonts w:ascii="Avenir Book" w:hAnsi="Avenir Book"/>
          <w:sz w:val="20"/>
          <w:szCs w:val="20"/>
        </w:rPr>
        <w:t>maisondelaculture</w:t>
      </w:r>
      <w:proofErr w:type="spellEnd"/>
      <w:r w:rsidRPr="00602167">
        <w:rPr>
          <w:rFonts w:ascii="Avenir Book" w:hAnsi="Avenir Book"/>
          <w:sz w:val="20"/>
          <w:szCs w:val="20"/>
        </w:rPr>
        <w:t xml:space="preserve"> de Bourges – Scène nationale, La Maison des Arts du Léman – Scène conventionnée de Thonon-Évian-Publier, Le Théâtre 71 – Scène nationale de Malakoff , Le Grand T – Nantes, Le Bateau Feu – Scène nationale de Dunkerque / La Licorne Outil de création européen pour la marionnette contemporaine et le théâtre d’objets,</w:t>
      </w:r>
      <w:r w:rsidRPr="00602167">
        <w:rPr>
          <w:rFonts w:ascii="MS Mincho" w:eastAsia="MS Mincho" w:hAnsi="MS Mincho" w:cs="MS Mincho" w:hint="eastAsia"/>
          <w:sz w:val="20"/>
          <w:szCs w:val="20"/>
        </w:rPr>
        <w:t> </w:t>
      </w:r>
      <w:r w:rsidRPr="00602167">
        <w:rPr>
          <w:rFonts w:ascii="Avenir Book" w:hAnsi="Avenir Book"/>
          <w:sz w:val="20"/>
          <w:szCs w:val="20"/>
        </w:rPr>
        <w:t xml:space="preserve">Le Grand R – Scène nationale de la Roche s/ Yon, Le Sablier – Scène conventionnée pour les arts de la marionnette d’Ifs et de Dives s/ Mer*, Le Théâtre de Laval – Scène conventionnée pour la marionnette et les formes animées*, L’Hectare – Scène conventionnée de Vendôme*, Le Théâtre de Choisy-le-Roi - Scène conventionnée d’intérêt national art et création pour la diversité linguistique, Le Théâtre des Quatre Saisons – Gradignan, Les Passerelles – Scène de Paris-Vallée de la Marne, Le Centre d’art et de culture - Meudon, Le Centre culturel Jacques Duhamel - Vitré, Le Théâtre de Corbeil-Essonnes en association avec le Théâtre de l’Agora - Scène nationale de l’Essonne, Le Festival théâtral du Val d’Oise, Le Théâtre de Chevilly Larue André Malraux, Le Polaris-Corbas, Saison culturelle ville de Riom, Le Festival Mondial des Théâtres de Marionnettes de Charleville-Mézières </w:t>
      </w:r>
    </w:p>
    <w:p w:rsidR="005F13EE" w:rsidRPr="00602167" w:rsidRDefault="005F13EE" w:rsidP="005F13EE">
      <w:pPr>
        <w:rPr>
          <w:rFonts w:ascii="Avenir Book" w:hAnsi="Avenir Book"/>
          <w:i/>
          <w:sz w:val="20"/>
          <w:szCs w:val="20"/>
        </w:rPr>
      </w:pPr>
      <w:r w:rsidRPr="00602167">
        <w:rPr>
          <w:rFonts w:ascii="Avenir Book" w:hAnsi="Avenir Book"/>
          <w:i/>
          <w:sz w:val="20"/>
          <w:szCs w:val="20"/>
        </w:rPr>
        <w:t>* Centre national de la marionnette en préfiguration</w:t>
      </w:r>
    </w:p>
    <w:p w:rsidR="006C73ED" w:rsidRDefault="005F13EE" w:rsidP="006C73ED">
      <w:pPr>
        <w:rPr>
          <w:rFonts w:ascii="Avenir Book" w:hAnsi="Avenir Book"/>
          <w:sz w:val="20"/>
          <w:szCs w:val="20"/>
        </w:rPr>
      </w:pPr>
      <w:r w:rsidRPr="00602167">
        <w:rPr>
          <w:rFonts w:ascii="Avenir Book" w:hAnsi="Avenir Book"/>
          <w:sz w:val="20"/>
          <w:szCs w:val="20"/>
        </w:rPr>
        <w:t>Les Anges au Plafond</w:t>
      </w:r>
      <w:r w:rsidRPr="00602167">
        <w:rPr>
          <w:rFonts w:ascii="Avenir Book" w:hAnsi="Avenir Book"/>
          <w:b/>
          <w:sz w:val="20"/>
          <w:szCs w:val="20"/>
        </w:rPr>
        <w:t xml:space="preserve"> </w:t>
      </w:r>
      <w:r w:rsidRPr="00602167">
        <w:rPr>
          <w:rFonts w:ascii="Avenir Book" w:hAnsi="Avenir Book"/>
          <w:sz w:val="20"/>
          <w:szCs w:val="20"/>
        </w:rPr>
        <w:t>sont artistes associés à la maisondelaculture de Bourges – Scène nationale, en compagnonnage avec le Théâtre 71 – Scène nationale de Malakoff et La Maison des Arts du Léman – Scène conventionnée de Thonon-Évian-Publier, conventionnés par le Ministère de la Culture et de la Communication – DRAC Ile-de-France, au titre des Compagnies et Ensembles à Rayonnement National et International (CERNI), soutenus par la Région Ile-de-France et la Ville de Malakoff</w:t>
      </w:r>
    </w:p>
    <w:p w:rsidR="00602167" w:rsidRDefault="00602167" w:rsidP="006C73ED">
      <w:pPr>
        <w:rPr>
          <w:rFonts w:ascii="Avenir Book" w:hAnsi="Avenir Book"/>
          <w:sz w:val="20"/>
          <w:szCs w:val="20"/>
        </w:rPr>
      </w:pPr>
    </w:p>
    <w:p w:rsidR="00602167" w:rsidRPr="00602167" w:rsidRDefault="00602167" w:rsidP="006C73ED">
      <w:pPr>
        <w:rPr>
          <w:rFonts w:ascii="Avenir Book" w:hAnsi="Avenir Book"/>
          <w:sz w:val="20"/>
          <w:szCs w:val="20"/>
        </w:rPr>
      </w:pPr>
    </w:p>
    <w:p w:rsidR="005F13EE" w:rsidRDefault="00E74C99" w:rsidP="00E74C99">
      <w:pPr>
        <w:tabs>
          <w:tab w:val="left" w:pos="3428"/>
        </w:tabs>
        <w:jc w:val="center"/>
      </w:pPr>
      <w:r>
        <w:rPr>
          <w:noProof/>
        </w:rPr>
        <w:drawing>
          <wp:inline distT="0" distB="0" distL="0" distR="0">
            <wp:extent cx="2963334" cy="444663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9_AngesAuPlafond_VISUEL_NécessaireDéséquilibre_RésidenceIFS_©Vincent Muteau_VM_11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3098" cy="4656356"/>
                    </a:xfrm>
                    <a:prstGeom prst="rect">
                      <a:avLst/>
                    </a:prstGeom>
                  </pic:spPr>
                </pic:pic>
              </a:graphicData>
            </a:graphic>
          </wp:inline>
        </w:drawing>
      </w:r>
    </w:p>
    <w:p w:rsidR="00E74C99" w:rsidRDefault="00E74C99" w:rsidP="00E74C99">
      <w:pPr>
        <w:tabs>
          <w:tab w:val="left" w:pos="3428"/>
        </w:tabs>
        <w:jc w:val="center"/>
      </w:pPr>
    </w:p>
    <w:p w:rsidR="00E74C99" w:rsidRPr="0056290F" w:rsidRDefault="00E74C99" w:rsidP="00E74C99">
      <w:pPr>
        <w:tabs>
          <w:tab w:val="left" w:pos="3428"/>
        </w:tabs>
        <w:jc w:val="center"/>
      </w:pPr>
      <w:r>
        <w:t>Dossier écrit par Camille Trouvé pour la Compagnie Les Anges au Plafond</w:t>
      </w:r>
    </w:p>
    <w:sectPr w:rsidR="00E74C99" w:rsidRPr="0056290F" w:rsidSect="003B34A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Book">
    <w:panose1 w:val="02000503020000020003"/>
    <w:charset w:val="00"/>
    <w:family w:val="auto"/>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venir Black">
    <w:panose1 w:val="020B0803020203020204"/>
    <w:charset w:val="4D"/>
    <w:family w:val="swiss"/>
    <w:pitch w:val="variable"/>
    <w:sig w:usb0="800000AF" w:usb1="5000204A"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075A9"/>
    <w:multiLevelType w:val="hybridMultilevel"/>
    <w:tmpl w:val="B6A8F402"/>
    <w:lvl w:ilvl="0" w:tplc="A1B2BB80">
      <w:start w:val="2"/>
      <w:numFmt w:val="bullet"/>
      <w:lvlText w:val="-"/>
      <w:lvlJc w:val="left"/>
      <w:pPr>
        <w:ind w:left="720" w:hanging="360"/>
      </w:pPr>
      <w:rPr>
        <w:rFonts w:ascii="Avenir Book" w:eastAsiaTheme="minorEastAsia" w:hAnsi="Avenir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FC914F9"/>
    <w:multiLevelType w:val="hybridMultilevel"/>
    <w:tmpl w:val="1CAEB604"/>
    <w:lvl w:ilvl="0" w:tplc="3266C1B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1066A7A"/>
    <w:multiLevelType w:val="hybridMultilevel"/>
    <w:tmpl w:val="B6046422"/>
    <w:lvl w:ilvl="0" w:tplc="971A565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F3E42AF"/>
    <w:multiLevelType w:val="hybridMultilevel"/>
    <w:tmpl w:val="D1D8D476"/>
    <w:lvl w:ilvl="0" w:tplc="FF5AC93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90F"/>
    <w:rsid w:val="0000068A"/>
    <w:rsid w:val="0002285C"/>
    <w:rsid w:val="001B364E"/>
    <w:rsid w:val="002217BC"/>
    <w:rsid w:val="002312A2"/>
    <w:rsid w:val="0028643E"/>
    <w:rsid w:val="002A6E20"/>
    <w:rsid w:val="00326D6A"/>
    <w:rsid w:val="003A4E0A"/>
    <w:rsid w:val="003B34A9"/>
    <w:rsid w:val="00433829"/>
    <w:rsid w:val="00435C25"/>
    <w:rsid w:val="00461849"/>
    <w:rsid w:val="00464977"/>
    <w:rsid w:val="00480604"/>
    <w:rsid w:val="004A52E9"/>
    <w:rsid w:val="00532215"/>
    <w:rsid w:val="0056290F"/>
    <w:rsid w:val="005C4012"/>
    <w:rsid w:val="005F13EE"/>
    <w:rsid w:val="00602167"/>
    <w:rsid w:val="0064459F"/>
    <w:rsid w:val="00661C3E"/>
    <w:rsid w:val="006A3BE0"/>
    <w:rsid w:val="006C73ED"/>
    <w:rsid w:val="006E567E"/>
    <w:rsid w:val="006F4915"/>
    <w:rsid w:val="00722CDF"/>
    <w:rsid w:val="00767C07"/>
    <w:rsid w:val="00811243"/>
    <w:rsid w:val="008D5F7E"/>
    <w:rsid w:val="008D7483"/>
    <w:rsid w:val="008E2056"/>
    <w:rsid w:val="00A25836"/>
    <w:rsid w:val="00A30B31"/>
    <w:rsid w:val="00AE29E8"/>
    <w:rsid w:val="00AE3304"/>
    <w:rsid w:val="00B220BB"/>
    <w:rsid w:val="00B41306"/>
    <w:rsid w:val="00B62C61"/>
    <w:rsid w:val="00BB1622"/>
    <w:rsid w:val="00BB2646"/>
    <w:rsid w:val="00BC49D5"/>
    <w:rsid w:val="00C7073C"/>
    <w:rsid w:val="00CB662E"/>
    <w:rsid w:val="00CF239D"/>
    <w:rsid w:val="00CF51BD"/>
    <w:rsid w:val="00D55678"/>
    <w:rsid w:val="00D82604"/>
    <w:rsid w:val="00D8741B"/>
    <w:rsid w:val="00DA548C"/>
    <w:rsid w:val="00DE5574"/>
    <w:rsid w:val="00E406C5"/>
    <w:rsid w:val="00E4514A"/>
    <w:rsid w:val="00E517D1"/>
    <w:rsid w:val="00E74C99"/>
    <w:rsid w:val="00EA515F"/>
    <w:rsid w:val="00EE2798"/>
    <w:rsid w:val="00F72A55"/>
    <w:rsid w:val="00FF6A8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3AE18"/>
  <w15:chartTrackingRefBased/>
  <w15:docId w15:val="{17F1449C-A91D-1147-9F0F-3945CE9E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290F"/>
    <w:pPr>
      <w:ind w:left="720"/>
      <w:contextualSpacing/>
    </w:pPr>
  </w:style>
  <w:style w:type="character" w:styleId="Lienhypertexte">
    <w:name w:val="Hyperlink"/>
    <w:basedOn w:val="Policepardfaut"/>
    <w:uiPriority w:val="99"/>
    <w:semiHidden/>
    <w:unhideWhenUsed/>
    <w:rsid w:val="00EA515F"/>
    <w:rPr>
      <w:color w:val="0000FF"/>
      <w:u w:val="single"/>
    </w:rPr>
  </w:style>
  <w:style w:type="character" w:customStyle="1" w:styleId="apple-converted-space">
    <w:name w:val="apple-converted-space"/>
    <w:basedOn w:val="Policepardfaut"/>
    <w:rsid w:val="00EA515F"/>
  </w:style>
  <w:style w:type="paragraph" w:styleId="NormalWeb">
    <w:name w:val="Normal (Web)"/>
    <w:basedOn w:val="Normal"/>
    <w:uiPriority w:val="99"/>
    <w:unhideWhenUsed/>
    <w:rsid w:val="00EA515F"/>
    <w:pPr>
      <w:spacing w:before="100" w:beforeAutospacing="1" w:after="100" w:afterAutospacing="1"/>
    </w:pPr>
    <w:rPr>
      <w:rFonts w:ascii="Times New Roman" w:eastAsia="Times New Roman" w:hAnsi="Times New Roman" w:cs="Times New Roman"/>
    </w:rPr>
  </w:style>
  <w:style w:type="character" w:styleId="Lienhypertextesuivivisit">
    <w:name w:val="FollowedHyperlink"/>
    <w:basedOn w:val="Policepardfaut"/>
    <w:uiPriority w:val="99"/>
    <w:semiHidden/>
    <w:unhideWhenUsed/>
    <w:rsid w:val="00EA51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2195">
      <w:bodyDiv w:val="1"/>
      <w:marLeft w:val="0"/>
      <w:marRight w:val="0"/>
      <w:marTop w:val="0"/>
      <w:marBottom w:val="0"/>
      <w:divBdr>
        <w:top w:val="none" w:sz="0" w:space="0" w:color="auto"/>
        <w:left w:val="none" w:sz="0" w:space="0" w:color="auto"/>
        <w:bottom w:val="none" w:sz="0" w:space="0" w:color="auto"/>
        <w:right w:val="none" w:sz="0" w:space="0" w:color="auto"/>
      </w:divBdr>
    </w:div>
    <w:div w:id="778918122">
      <w:bodyDiv w:val="1"/>
      <w:marLeft w:val="0"/>
      <w:marRight w:val="0"/>
      <w:marTop w:val="0"/>
      <w:marBottom w:val="0"/>
      <w:divBdr>
        <w:top w:val="none" w:sz="0" w:space="0" w:color="auto"/>
        <w:left w:val="none" w:sz="0" w:space="0" w:color="auto"/>
        <w:bottom w:val="none" w:sz="0" w:space="0" w:color="auto"/>
        <w:right w:val="none" w:sz="0" w:space="0" w:color="auto"/>
      </w:divBdr>
    </w:div>
    <w:div w:id="95868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375</TotalTime>
  <Pages>9</Pages>
  <Words>2299</Words>
  <Characters>12647</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Trouvé</dc:creator>
  <cp:keywords/>
  <dc:description/>
  <cp:lastModifiedBy>Camille Trouvé</cp:lastModifiedBy>
  <cp:revision>21</cp:revision>
  <dcterms:created xsi:type="dcterms:W3CDTF">2020-03-27T13:58:00Z</dcterms:created>
  <dcterms:modified xsi:type="dcterms:W3CDTF">2020-03-31T11:48:00Z</dcterms:modified>
</cp:coreProperties>
</file>